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E6" w:rsidRDefault="00B567E6" w:rsidP="00B567E6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Суетовского  сельского поселения Ярцевского района Смоленской области за 1 полугодие 2021 года</w:t>
      </w:r>
    </w:p>
    <w:p w:rsidR="00625F2D" w:rsidRPr="007C09F6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C09F6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от 07.07.2021 №92.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2D1"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18.12.2020 №23 «О бюджете Суетовского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9 346 400,00 рублей.</w:t>
      </w:r>
      <w:proofErr w:type="gramEnd"/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4422D1">
        <w:rPr>
          <w:rFonts w:ascii="Times New Roman" w:hAnsi="Times New Roman"/>
          <w:sz w:val="28"/>
          <w:szCs w:val="28"/>
        </w:rPr>
        <w:t>В ходе исполнения бюджета за 1 полугодие 2021 года в первоначально утвержденное решение Совета депутатов от 18.12.2020 №23 «О бюджете Суетовского сельского поселения Ярцевского района Смоленской области на 2021 год и плановый период 2022 и 2023 годов» вносились изменения, в результате которых плановые показатели по доходам утверждены в сумме 12 580 536,00 рублей, по расходам утверждены в сумме 13 669</w:t>
      </w:r>
      <w:proofErr w:type="gramEnd"/>
      <w:r w:rsidRPr="004422D1">
        <w:rPr>
          <w:rFonts w:ascii="Times New Roman" w:hAnsi="Times New Roman"/>
          <w:sz w:val="28"/>
          <w:szCs w:val="28"/>
        </w:rPr>
        <w:t xml:space="preserve"> 247,16 рублей. </w:t>
      </w:r>
      <w:r w:rsidRPr="004422D1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4422D1">
        <w:rPr>
          <w:rFonts w:ascii="Times New Roman" w:hAnsi="Times New Roman"/>
          <w:spacing w:val="6"/>
          <w:sz w:val="28"/>
          <w:szCs w:val="28"/>
        </w:rPr>
        <w:t>Дефицит бюджета утвержден в сумме и 1 088 711,16 рублей.</w:t>
      </w:r>
    </w:p>
    <w:p w:rsidR="00625F2D" w:rsidRPr="004422D1" w:rsidRDefault="00625F2D" w:rsidP="00625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Доходы бюджета за 1 полугодие 2021 года составили 4 247 832,28 рублей,  что составляет 33,8%  от объема  прогнозируемых доходов бюджета на 2021 год. Расходы произведены в сумме 4 100 957,65 рублей или 30,0% годового плана. В результате исполнения бюджета сложился профицит в сумме 146 874,63 рублей.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34,2%  или 1 453 306,40 рублей (39,5% годового плана), безвозмездных поступлений 65,8% или 2 794 525,88 рублей (31,4% годового плана).  </w:t>
      </w:r>
    </w:p>
    <w:p w:rsidR="00625F2D" w:rsidRPr="004422D1" w:rsidRDefault="00625F2D" w:rsidP="00625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поступлений налоговых и неналоговых доходов за                       1 полугодие 2021 года составил 39,5% от плановых назначений.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полугодие 2021 года по сравнению с аналогичным периодом прошлого года увеличился на 104 925,39 рублей.   </w:t>
      </w:r>
    </w:p>
    <w:p w:rsidR="00625F2D" w:rsidRPr="004422D1" w:rsidRDefault="00625F2D" w:rsidP="00625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50,5%.</w:t>
      </w:r>
    </w:p>
    <w:p w:rsidR="00625F2D" w:rsidRPr="004422D1" w:rsidRDefault="00625F2D" w:rsidP="00625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Согласно отчетным данным в структуре собственных доходов бюджета 11,0% составляют неналоговые доходы, поступившие в сумме 160 355,68 рублей, исполнение составило 118,2%. Доходными источниками являются:</w:t>
      </w:r>
    </w:p>
    <w:p w:rsidR="00625F2D" w:rsidRPr="004422D1" w:rsidRDefault="00625F2D" w:rsidP="00625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lastRenderedPageBreak/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в сумме 63 002,48 рублей;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в сумме 18 688,07 рублей;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 xml:space="preserve">- прочие доходы от использования имущества в сумме  11 719,23 рублей; 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- доходы от реализации имущества составили 66 945,90 рублей.</w:t>
      </w:r>
    </w:p>
    <w:p w:rsidR="00625F2D" w:rsidRPr="004422D1" w:rsidRDefault="00625F2D" w:rsidP="00625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Сумма безвозмездных поступлений за 1 полугодие 2021 года составила 2 794 525,88 рублей. Годовой план по безвозмездным поступлениям из других бюджетов бюджетной системы Российской Федерации выполнен на 31,4%.</w:t>
      </w:r>
    </w:p>
    <w:p w:rsidR="00625F2D" w:rsidRPr="004422D1" w:rsidRDefault="00625F2D" w:rsidP="00625F2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В структуре безвозмездных  поступлений наибольшую часть  составляют дотации бюджетам сельских поселений на выравнивание бюджетной обеспеченности 96,8%.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01.07.2021 года (ф.0503117)  расходы исполнены в объеме 4 100 957,65 рублей или 30,0% к утвержденным годовым назначениям.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уменьшились на 332 892,15 рублей.</w:t>
      </w:r>
    </w:p>
    <w:p w:rsidR="00625F2D" w:rsidRPr="004422D1" w:rsidRDefault="00625F2D" w:rsidP="00625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2D1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51,3%. Доля расходов в области национальной экономике составляет 20,9%.</w:t>
      </w:r>
    </w:p>
    <w:sectPr w:rsidR="00625F2D" w:rsidRPr="004422D1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989"/>
    <w:multiLevelType w:val="hybridMultilevel"/>
    <w:tmpl w:val="0CCAED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E54FB7"/>
    <w:multiLevelType w:val="hybridMultilevel"/>
    <w:tmpl w:val="D930B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CB2E66"/>
    <w:multiLevelType w:val="hybridMultilevel"/>
    <w:tmpl w:val="113A2E66"/>
    <w:lvl w:ilvl="0" w:tplc="604CB168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20B61D93"/>
    <w:multiLevelType w:val="hybridMultilevel"/>
    <w:tmpl w:val="E9E810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C7C751D"/>
    <w:multiLevelType w:val="hybridMultilevel"/>
    <w:tmpl w:val="119E1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512F5"/>
    <w:multiLevelType w:val="hybridMultilevel"/>
    <w:tmpl w:val="0D0490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870B8"/>
    <w:multiLevelType w:val="hybridMultilevel"/>
    <w:tmpl w:val="47785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D30CD2"/>
    <w:multiLevelType w:val="hybridMultilevel"/>
    <w:tmpl w:val="F01CFBFA"/>
    <w:lvl w:ilvl="0" w:tplc="6FE89A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B448B2"/>
    <w:multiLevelType w:val="hybridMultilevel"/>
    <w:tmpl w:val="302EA562"/>
    <w:lvl w:ilvl="0" w:tplc="04740FC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80FEF"/>
    <w:multiLevelType w:val="hybridMultilevel"/>
    <w:tmpl w:val="0D62D5B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7E6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2D1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2D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7E6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25F2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625F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25F2D"/>
    <w:pPr>
      <w:ind w:left="720"/>
      <w:contextualSpacing/>
    </w:pPr>
  </w:style>
  <w:style w:type="table" w:styleId="a4">
    <w:name w:val="Table Grid"/>
    <w:basedOn w:val="a1"/>
    <w:uiPriority w:val="59"/>
    <w:rsid w:val="00625F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2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F2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5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5F2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25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25F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2021-09-08T06:11:00Z</dcterms:created>
  <dcterms:modified xsi:type="dcterms:W3CDTF">2021-09-08T06:14:00Z</dcterms:modified>
</cp:coreProperties>
</file>