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56C" w:rsidRDefault="00F4116D" w:rsidP="0007356C">
      <w:pPr>
        <w:tabs>
          <w:tab w:val="left" w:pos="709"/>
        </w:tabs>
        <w:spacing w:after="0" w:line="240" w:lineRule="auto"/>
        <w:jc w:val="both"/>
        <w:rPr>
          <w:szCs w:val="28"/>
        </w:rPr>
      </w:pPr>
      <w:r w:rsidRPr="001108EB">
        <w:rPr>
          <w:rFonts w:ascii="Times New Roman" w:hAnsi="Times New Roman"/>
          <w:b/>
          <w:noProof/>
          <w:sz w:val="28"/>
          <w:szCs w:val="28"/>
        </w:rPr>
        <w:t>Информация о результатах финансово-экономической экспертизы</w:t>
      </w:r>
      <w:r>
        <w:rPr>
          <w:rFonts w:ascii="Times New Roman" w:hAnsi="Times New Roman"/>
          <w:b/>
          <w:noProof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07356C">
        <w:rPr>
          <w:rFonts w:ascii="Times New Roman" w:hAnsi="Times New Roman"/>
          <w:b/>
          <w:sz w:val="28"/>
          <w:szCs w:val="28"/>
        </w:rPr>
        <w:t>Михейковского</w:t>
      </w:r>
      <w:r>
        <w:rPr>
          <w:rFonts w:ascii="Times New Roman" w:hAnsi="Times New Roman"/>
          <w:b/>
          <w:sz w:val="28"/>
          <w:szCs w:val="28"/>
        </w:rPr>
        <w:t xml:space="preserve"> сельского поселения Ярцевского района Смоленской области за 1 полугодие 2021 года</w:t>
      </w:r>
    </w:p>
    <w:p w:rsidR="0007356C" w:rsidRPr="00B112DF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Михейковского сельского поселения Ярцевского района Смоленской области, утвержден постановлением Администрации Михейковского сельского поселения </w:t>
      </w:r>
      <w:r w:rsidRPr="00451315">
        <w:rPr>
          <w:rFonts w:ascii="Times New Roman" w:hAnsi="Times New Roman"/>
          <w:sz w:val="28"/>
          <w:szCs w:val="28"/>
        </w:rPr>
        <w:t xml:space="preserve">от </w:t>
      </w:r>
      <w:r w:rsidRPr="00CC2B07">
        <w:rPr>
          <w:rFonts w:ascii="Times New Roman" w:hAnsi="Times New Roman"/>
          <w:sz w:val="28"/>
          <w:szCs w:val="28"/>
        </w:rPr>
        <w:t>06.08.2021 №</w:t>
      </w:r>
      <w:r>
        <w:rPr>
          <w:rFonts w:ascii="Times New Roman" w:hAnsi="Times New Roman"/>
          <w:sz w:val="28"/>
          <w:szCs w:val="28"/>
        </w:rPr>
        <w:t>45</w:t>
      </w:r>
      <w:r w:rsidRPr="00B8217C">
        <w:rPr>
          <w:rFonts w:ascii="Times New Roman" w:hAnsi="Times New Roman"/>
          <w:sz w:val="28"/>
          <w:szCs w:val="28"/>
        </w:rPr>
        <w:t>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15D8C">
        <w:rPr>
          <w:rFonts w:ascii="Times New Roman" w:hAnsi="Times New Roman"/>
          <w:sz w:val="28"/>
          <w:szCs w:val="28"/>
        </w:rPr>
        <w:t>Решением Совета депутатов Михейковского сельского поселения Ярцевского района Смоленской области от 24.12.2020 №28 «О бюджете Михейковского сельского поселения Ярцевского района Смоленской области на 2021 год и плановый период 2022 и 2023 годов» утверждены основные характеристики бюджета муниципального образования Михейковского сельского поселения Ярцевского района Смоленской области общий объем доходов и расходов в сумме 7 048 200,00 рублей соответственно.</w:t>
      </w:r>
      <w:proofErr w:type="gramEnd"/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proofErr w:type="gramStart"/>
      <w:r w:rsidRPr="00215D8C">
        <w:rPr>
          <w:rFonts w:ascii="Times New Roman" w:hAnsi="Times New Roman"/>
          <w:spacing w:val="8"/>
          <w:sz w:val="28"/>
          <w:szCs w:val="28"/>
        </w:rPr>
        <w:t>В ходе исполнения бюджета за 1 полугодие 2021 года в первоначально утвержденное решение Совета депутатов от 24</w:t>
      </w:r>
      <w:r w:rsidRPr="00215D8C">
        <w:rPr>
          <w:rFonts w:ascii="Times New Roman" w:hAnsi="Times New Roman"/>
          <w:sz w:val="28"/>
          <w:szCs w:val="28"/>
        </w:rPr>
        <w:t xml:space="preserve">.12.2020    №28 </w:t>
      </w:r>
      <w:r w:rsidRPr="00215D8C">
        <w:rPr>
          <w:rFonts w:ascii="Times New Roman" w:hAnsi="Times New Roman"/>
          <w:spacing w:val="8"/>
          <w:sz w:val="28"/>
          <w:szCs w:val="28"/>
        </w:rPr>
        <w:t xml:space="preserve">«О бюджете Михейковского сельского поселения Ярцевского района Смоленской области на 2021 год и плановый период 2022 и 2023 годов» вносились изменения, в результате которых плановые показатели </w:t>
      </w:r>
      <w:r w:rsidRPr="00215D8C">
        <w:rPr>
          <w:rFonts w:ascii="Times New Roman" w:hAnsi="Times New Roman"/>
          <w:sz w:val="28"/>
          <w:szCs w:val="28"/>
        </w:rPr>
        <w:t>по доходам утверждены в сумме 8 128 200,00 рублей, по расходам утверждены в сумме 8 258</w:t>
      </w:r>
      <w:proofErr w:type="gramEnd"/>
      <w:r w:rsidRPr="00215D8C">
        <w:rPr>
          <w:rFonts w:ascii="Times New Roman" w:hAnsi="Times New Roman"/>
          <w:sz w:val="28"/>
          <w:szCs w:val="28"/>
        </w:rPr>
        <w:t> 381,53 рублей.</w:t>
      </w:r>
      <w:r w:rsidRPr="00215D8C">
        <w:rPr>
          <w:rFonts w:ascii="Times New Roman" w:hAnsi="Times New Roman"/>
          <w:spacing w:val="8"/>
          <w:sz w:val="28"/>
          <w:szCs w:val="28"/>
        </w:rPr>
        <w:t xml:space="preserve"> 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Дефицит бюджета в результате вносимых изменений утвержден в сумме 130 181,53 рублей.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Доходы бюджета за 1 полугодие 2021 года составили 4 227 963,92 рублей,  что составляет 52,0%  от объема  прогнозируемых доходов бюджета на 2021 год. Расходы произведены в сумме 4 151 130,02 рублей или 50,3% годового плана. В результате сложился профицит в сумме 76 833,90 рублей.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Михейковского сельского поселения Ярцевского района Смоленской области за 1 полугодие 2021 года, составила 4 227 963,92 рублей или 52,0% от утвержденных бюджетных назначений на 2021 год.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Основную долю (98,5%) в собственных доходах бюджета составляют налоговые доходы. Налоговые доходы бюджета исполнены в сумме 864 959,05 рублей или 37,8% к плановым назначениям 2021 года.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 xml:space="preserve">Анализируя исполнение плановых назначений, необходимо отметить, что общий объем поступления налоговых доходов за 1 полугодие 2021 года по сравнению с аналогичным периодом прошлого года увеличился на 63 276,73 рублей.  </w:t>
      </w:r>
    </w:p>
    <w:p w:rsidR="0007356C" w:rsidRPr="00215D8C" w:rsidRDefault="0007356C" w:rsidP="00073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Основными налоговыми доходными источниками бюджета являются:</w:t>
      </w:r>
    </w:p>
    <w:p w:rsidR="0007356C" w:rsidRPr="00215D8C" w:rsidRDefault="0007356C" w:rsidP="000735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доходы от уплаты акцизов на ГСМ, удельный вес, которого в структуре налоговых доходов составил 49,8 и налог на доходы физических лиц 34,0%.</w:t>
      </w:r>
    </w:p>
    <w:p w:rsidR="0007356C" w:rsidRPr="00215D8C" w:rsidRDefault="0007356C" w:rsidP="00073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 xml:space="preserve">Согласно отчетным данным в структуре собственных доходов бюджета 1,5% составляют неналоговые доходы, поступившие в сумме 13 217,82 </w:t>
      </w:r>
      <w:r w:rsidRPr="00215D8C">
        <w:rPr>
          <w:rFonts w:ascii="Times New Roman" w:hAnsi="Times New Roman"/>
          <w:sz w:val="28"/>
          <w:szCs w:val="28"/>
        </w:rPr>
        <w:lastRenderedPageBreak/>
        <w:t xml:space="preserve">рублей. Годовые бюджетные назначения по данному доходному источнику исполнены на 77,8%. Доходными источниками являются, 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учреждений). </w:t>
      </w:r>
    </w:p>
    <w:p w:rsidR="0007356C" w:rsidRPr="00215D8C" w:rsidRDefault="0007356C" w:rsidP="00073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Сумма безвозмездных поступлений за 1 полугодие 2021 года составила 3 349 787,05 рублей. Годовой план по безвозмездным поступлениям из других бюджетов бюджетной системы Российской Федерации выполнен на 57,5%.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 xml:space="preserve">В структуре безвозмездных поступлений наибольшую часть  составляют дотации 69,0% или 2 312 549,94 рублей, исполнение 50,0%.  </w:t>
      </w:r>
    </w:p>
    <w:p w:rsidR="0007356C" w:rsidRPr="00215D8C" w:rsidRDefault="0007356C" w:rsidP="0007356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Следует отметить, что доля собственных доходов составляет 20,8% и безвозмездных поступлений 79,2%.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Михейковского сельского поселения по состоянию на 01.07.2021 (ф.0503117) расходы исполнены в объеме 4 151 130,02 рублей или 50,3% к  годовым назначениям. </w:t>
      </w:r>
    </w:p>
    <w:p w:rsidR="0007356C" w:rsidRPr="00215D8C" w:rsidRDefault="0007356C" w:rsidP="0007356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15D8C">
        <w:rPr>
          <w:rFonts w:ascii="Times New Roman" w:hAnsi="Times New Roman"/>
          <w:sz w:val="28"/>
          <w:szCs w:val="28"/>
        </w:rPr>
        <w:t>Следует отметить что, по сравнению с аналогичным периодом прошлого года расходы бюджета увеличились на сумму 704 966,55 рублей.</w:t>
      </w:r>
    </w:p>
    <w:sectPr w:rsidR="0007356C" w:rsidRPr="00215D8C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A6B5E"/>
    <w:multiLevelType w:val="hybridMultilevel"/>
    <w:tmpl w:val="7898E7C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A41BDD"/>
    <w:multiLevelType w:val="hybridMultilevel"/>
    <w:tmpl w:val="2E6AE2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320C41"/>
    <w:multiLevelType w:val="hybridMultilevel"/>
    <w:tmpl w:val="AC6A0D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5F0CA2"/>
    <w:multiLevelType w:val="hybridMultilevel"/>
    <w:tmpl w:val="A7B0B7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C751D"/>
    <w:multiLevelType w:val="hybridMultilevel"/>
    <w:tmpl w:val="5E66E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E7870B8"/>
    <w:multiLevelType w:val="hybridMultilevel"/>
    <w:tmpl w:val="82044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23B5032"/>
    <w:multiLevelType w:val="hybridMultilevel"/>
    <w:tmpl w:val="9034B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C81815"/>
    <w:multiLevelType w:val="hybridMultilevel"/>
    <w:tmpl w:val="036CAC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4587D"/>
    <w:multiLevelType w:val="hybridMultilevel"/>
    <w:tmpl w:val="C51C6650"/>
    <w:lvl w:ilvl="0" w:tplc="8EB2A4A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4BD44E7"/>
    <w:multiLevelType w:val="hybridMultilevel"/>
    <w:tmpl w:val="21CE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6BF5D0A"/>
    <w:multiLevelType w:val="hybridMultilevel"/>
    <w:tmpl w:val="2C787D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8029F1"/>
    <w:multiLevelType w:val="hybridMultilevel"/>
    <w:tmpl w:val="06D692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9">
    <w:nsid w:val="7C2F76F6"/>
    <w:multiLevelType w:val="hybridMultilevel"/>
    <w:tmpl w:val="F69A32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DEE6C59"/>
    <w:multiLevelType w:val="hybridMultilevel"/>
    <w:tmpl w:val="B9EE8FA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16"/>
  </w:num>
  <w:num w:numId="10">
    <w:abstractNumId w:val="7"/>
  </w:num>
  <w:num w:numId="11">
    <w:abstractNumId w:val="13"/>
  </w:num>
  <w:num w:numId="12">
    <w:abstractNumId w:val="10"/>
  </w:num>
  <w:num w:numId="13">
    <w:abstractNumId w:val="2"/>
  </w:num>
  <w:num w:numId="14">
    <w:abstractNumId w:val="20"/>
  </w:num>
  <w:num w:numId="15">
    <w:abstractNumId w:val="3"/>
  </w:num>
  <w:num w:numId="16">
    <w:abstractNumId w:val="1"/>
  </w:num>
  <w:num w:numId="17">
    <w:abstractNumId w:val="6"/>
  </w:num>
  <w:num w:numId="18">
    <w:abstractNumId w:val="15"/>
  </w:num>
  <w:num w:numId="19">
    <w:abstractNumId w:val="12"/>
  </w:num>
  <w:num w:numId="20">
    <w:abstractNumId w:val="14"/>
  </w:num>
  <w:num w:numId="21">
    <w:abstractNumId w:val="17"/>
  </w:num>
  <w:num w:numId="22">
    <w:abstractNumId w:val="0"/>
  </w:num>
  <w:num w:numId="23">
    <w:abstractNumId w:val="18"/>
  </w:num>
  <w:num w:numId="24">
    <w:abstractNumId w:val="8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116D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0F87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67EE9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56C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5D8C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58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263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0C3E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16D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6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67EE9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067E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067EE9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067E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67EE9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7EE9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67E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067EE9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67EE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067EE9"/>
    <w:rPr>
      <w:rFonts w:eastAsiaTheme="minorEastAsia"/>
      <w:lang w:eastAsia="ru-RU"/>
    </w:rPr>
  </w:style>
  <w:style w:type="paragraph" w:styleId="ab">
    <w:name w:val="Plain Text"/>
    <w:basedOn w:val="a"/>
    <w:link w:val="ac"/>
    <w:rsid w:val="0007356C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07356C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2021-09-08T06:32:00Z</dcterms:created>
  <dcterms:modified xsi:type="dcterms:W3CDTF">2021-09-08T06:39:00Z</dcterms:modified>
</cp:coreProperties>
</file>