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3A" w:rsidRDefault="00C4083A" w:rsidP="00C40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18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23 «О бюджете Суетовского сельского поселения Ярцевского района Смоленской области на 2021 год и плановый период 2022 и 2023 годов»</w:t>
      </w:r>
      <w:proofErr w:type="gramEnd"/>
    </w:p>
    <w:p w:rsidR="00C4083A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09.01.2018 года  № 1.</w:t>
      </w:r>
    </w:p>
    <w:p w:rsidR="00C4083A" w:rsidRPr="00BF1B03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C4083A" w:rsidRDefault="00C4083A" w:rsidP="00C4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C4083A" w:rsidRPr="00165A66" w:rsidRDefault="00C4083A" w:rsidP="00C4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66">
        <w:rPr>
          <w:rFonts w:ascii="Times New Roman" w:hAnsi="Times New Roman" w:cs="Times New Roman"/>
          <w:sz w:val="28"/>
          <w:szCs w:val="28"/>
        </w:rPr>
        <w:t>Решением Совета депутатов Суетовского сельского поселения от 18.12.2020 №23 утвержден общий объем доходов и расходов в равнозначной сумме 9 346 400,00 рублей.</w:t>
      </w:r>
    </w:p>
    <w:p w:rsidR="00C4083A" w:rsidRPr="00165A66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65A66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решения, доходная часть бюджета увеличивается на 1 734 136,00 рублей и составит 11 080 536,00 рублей, расходная часть бюджета увеличивается на 2 422 847,16 рублей и составит 11 769 247,16 рублей.</w:t>
      </w:r>
    </w:p>
    <w:p w:rsidR="00C4083A" w:rsidRPr="00165A66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65A66">
        <w:rPr>
          <w:rFonts w:ascii="Times New Roman" w:hAnsi="Times New Roman" w:cs="Times New Roman"/>
          <w:spacing w:val="6"/>
          <w:sz w:val="28"/>
          <w:szCs w:val="28"/>
        </w:rPr>
        <w:t>Дефицит бюджета, в результате вносимых изменений, предлагается утвердить в сумме 688 711,16 рублей.</w:t>
      </w:r>
    </w:p>
    <w:p w:rsidR="00C4083A" w:rsidRPr="000F1595" w:rsidRDefault="00C4083A" w:rsidP="00C4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95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C4083A" w:rsidRDefault="00C4083A" w:rsidP="00C4083A">
      <w:pPr>
        <w:pStyle w:val="a3"/>
        <w:numPr>
          <w:ilvl w:val="0"/>
          <w:numId w:val="1"/>
        </w:numPr>
        <w:tabs>
          <w:tab w:val="left" w:pos="993"/>
        </w:tabs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уточнением плановых назначений по безвозмездным поступлениям;</w:t>
      </w:r>
    </w:p>
    <w:p w:rsidR="00C4083A" w:rsidRPr="000F1595" w:rsidRDefault="00C4083A" w:rsidP="00C4083A">
      <w:pPr>
        <w:pStyle w:val="a3"/>
        <w:numPr>
          <w:ilvl w:val="0"/>
          <w:numId w:val="1"/>
        </w:numPr>
        <w:tabs>
          <w:tab w:val="left" w:pos="993"/>
        </w:tabs>
        <w:ind w:hanging="851"/>
        <w:rPr>
          <w:rFonts w:ascii="Times New Roman" w:hAnsi="Times New Roman"/>
          <w:sz w:val="28"/>
          <w:szCs w:val="28"/>
        </w:rPr>
      </w:pPr>
      <w:r w:rsidRPr="000F1595">
        <w:rPr>
          <w:rFonts w:ascii="Times New Roman" w:hAnsi="Times New Roman"/>
          <w:sz w:val="28"/>
          <w:szCs w:val="28"/>
        </w:rPr>
        <w:t>уточнение объемов муниципальных программ;</w:t>
      </w:r>
    </w:p>
    <w:p w:rsidR="00C4083A" w:rsidRDefault="00C4083A" w:rsidP="00C408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F1595">
        <w:rPr>
          <w:rFonts w:ascii="Times New Roman" w:hAnsi="Times New Roman"/>
          <w:sz w:val="28"/>
          <w:szCs w:val="28"/>
        </w:rPr>
        <w:t>уточнением бюджетных ассигнований по</w:t>
      </w:r>
      <w:r>
        <w:rPr>
          <w:rFonts w:ascii="Times New Roman" w:hAnsi="Times New Roman"/>
          <w:sz w:val="28"/>
          <w:szCs w:val="28"/>
        </w:rPr>
        <w:t xml:space="preserve"> разделам, подразделам, целевым статьям и </w:t>
      </w:r>
      <w:r w:rsidRPr="000F1595">
        <w:rPr>
          <w:rFonts w:ascii="Times New Roman" w:hAnsi="Times New Roman"/>
          <w:sz w:val="28"/>
          <w:szCs w:val="28"/>
        </w:rPr>
        <w:t>видам расходов бюджетной квалификации.</w:t>
      </w:r>
    </w:p>
    <w:p w:rsidR="00C4083A" w:rsidRDefault="00C4083A" w:rsidP="00C4083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же вносятся изменения в приложение 6 «Прогнозируемые доходы местного бюджета, за исключением безвозмездных поступлений на 2021 год» и приложение 7 «Прогнозируемые доходы местного бюджета, за исключением безвозмездных поступлений, на плановый период 2022 и 2023 годов», а именно: добавляются коды доходов бюджета с плановыми назначениями 0,00 рублей предусмотренные в перечне главных администраторов доходов.</w:t>
      </w:r>
      <w:proofErr w:type="gramEnd"/>
    </w:p>
    <w:p w:rsidR="00C4083A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БК РФ наименования приложений 20,21 изложены в новой редакции: «</w:t>
      </w:r>
      <w:r w:rsidRPr="00890A88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</w:t>
      </w:r>
      <w:r w:rsidRPr="00890A8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в валюте Российской Федерации на 2021 год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90A88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в валюте Российской Федерации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C4083A" w:rsidRPr="00890A88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изложены в новой редакции приложения 22 и 23: «</w:t>
      </w:r>
      <w:r w:rsidRPr="00890A88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2021 год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90A88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» соответственно, а именно: указаны наименования видов заимствований. </w:t>
      </w:r>
    </w:p>
    <w:p w:rsidR="00C4083A" w:rsidRDefault="00C4083A" w:rsidP="00C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 поступления субсидии на обустройство и восстановление воинских захоронений, находящихся в государственной собственности.</w:t>
      </w:r>
    </w:p>
    <w:p w:rsidR="00C4083A" w:rsidRDefault="00C4083A" w:rsidP="00C40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расходы предусматриваются за счет поступления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обустройство и восстановление воинских захоронений, находящихся в государственной собственности, а так же за счет остатка неиспользованных средств муниципального дорожного фонда по состоянию на 01.01.2021 года. </w:t>
      </w:r>
    </w:p>
    <w:p w:rsidR="00C4083A" w:rsidRDefault="00C4083A" w:rsidP="00C40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проектом решения предусматривается уточнение бюджетных ассигнований по видам расходов бюджетной классификации.  </w:t>
      </w:r>
    </w:p>
    <w:sectPr w:rsidR="00C4083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825"/>
    <w:multiLevelType w:val="hybridMultilevel"/>
    <w:tmpl w:val="75442ADC"/>
    <w:lvl w:ilvl="0" w:tplc="04740FC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3A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A66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83A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3A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2021-09-08T06:57:00Z</dcterms:created>
  <dcterms:modified xsi:type="dcterms:W3CDTF">2021-09-08T07:00:00Z</dcterms:modified>
</cp:coreProperties>
</file>