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D79" w:rsidRDefault="00BD4D79" w:rsidP="00BD4D79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1108EB">
        <w:rPr>
          <w:rFonts w:ascii="Times New Roman" w:hAnsi="Times New Roman" w:cs="Times New Roman"/>
          <w:b/>
          <w:noProof/>
          <w:sz w:val="28"/>
          <w:szCs w:val="28"/>
        </w:rPr>
        <w:t xml:space="preserve">Информация о результатах </w:t>
      </w:r>
      <w:r w:rsidRPr="006F7CF7">
        <w:rPr>
          <w:rFonts w:ascii="Times New Roman" w:hAnsi="Times New Roman" w:cs="Times New Roman"/>
          <w:b/>
          <w:noProof/>
          <w:sz w:val="28"/>
          <w:szCs w:val="28"/>
        </w:rPr>
        <w:t>внешней проверки годового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6F7CF7">
        <w:rPr>
          <w:rFonts w:ascii="Times New Roman" w:hAnsi="Times New Roman" w:cs="Times New Roman"/>
          <w:b/>
          <w:noProof/>
          <w:sz w:val="28"/>
          <w:szCs w:val="28"/>
        </w:rPr>
        <w:t>отчета об исполнении бюджета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6F7CF7">
        <w:rPr>
          <w:rFonts w:ascii="Times New Roman" w:hAnsi="Times New Roman" w:cs="Times New Roman"/>
          <w:b/>
          <w:noProof/>
          <w:sz w:val="28"/>
          <w:szCs w:val="28"/>
        </w:rPr>
        <w:t xml:space="preserve">муниципального образования </w:t>
      </w:r>
      <w:r w:rsidR="003C7729">
        <w:rPr>
          <w:rFonts w:ascii="Times New Roman" w:hAnsi="Times New Roman" w:cs="Times New Roman"/>
          <w:b/>
          <w:noProof/>
          <w:sz w:val="28"/>
          <w:szCs w:val="28"/>
        </w:rPr>
        <w:t>Подрощинского</w:t>
      </w:r>
      <w:r w:rsidRPr="006F7CF7">
        <w:rPr>
          <w:rFonts w:ascii="Times New Roman" w:hAnsi="Times New Roman" w:cs="Times New Roman"/>
          <w:b/>
          <w:noProof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6F7CF7">
        <w:rPr>
          <w:rFonts w:ascii="Times New Roman" w:hAnsi="Times New Roman" w:cs="Times New Roman"/>
          <w:b/>
          <w:noProof/>
          <w:sz w:val="28"/>
          <w:szCs w:val="28"/>
        </w:rPr>
        <w:t>Ярцевского района Смоленской области за 2020 г.</w:t>
      </w:r>
    </w:p>
    <w:p w:rsidR="003C7729" w:rsidRDefault="003C7729" w:rsidP="003C7729">
      <w:pPr>
        <w:pStyle w:val="a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по результатам внешней проверки отчета об исполнении бюджета муниципального образования Подрощинского сельского поселения Ярцевского района Смоленской области за 2020 год подготовлено Контрольно-ревизионной комиссией муниципального образования «Ярцевский район» Смоленской области в соответствии с требованием статьи 264.4 Бюджетного кодекса Российской Федерации и на основании </w:t>
      </w:r>
      <w:r w:rsidRPr="00304970">
        <w:rPr>
          <w:rFonts w:ascii="Times New Roman" w:hAnsi="Times New Roman" w:cs="Times New Roman"/>
          <w:sz w:val="28"/>
          <w:szCs w:val="28"/>
        </w:rPr>
        <w:t>соглашения № 1 от 10 января 2014 года</w:t>
      </w:r>
      <w:r w:rsidRPr="00FE15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передаче Контрольно-ревизионной комиссии муниципального образования «Ярцевский район» Смоленской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полномочий Контрольно-ревизионной комиссии Подрощинского сельского поселения Ярцевского района Смоленской области по осуществлению внешнего муниципального финансового контроля.</w:t>
      </w:r>
    </w:p>
    <w:p w:rsidR="003C7729" w:rsidRDefault="003C7729" w:rsidP="003C7729">
      <w:pPr>
        <w:pStyle w:val="a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отчет об исполнении бюджета муниципального образования Подрощинского сельского поселения Ярцевского района Смоленской области представлен Главой муниципального образования Подрощинского сельского поселения Ярцевского района Смоленской области в Контрольно-ревизионную комиссию, в сроки установленные частью 3, статьи 264.4 Бюджетного кодекса РФ.</w:t>
      </w:r>
    </w:p>
    <w:p w:rsidR="003C7729" w:rsidRDefault="003C7729" w:rsidP="003C7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ABF">
        <w:rPr>
          <w:rFonts w:ascii="Times New Roman" w:hAnsi="Times New Roman" w:cs="Times New Roman"/>
          <w:sz w:val="28"/>
          <w:szCs w:val="28"/>
        </w:rPr>
        <w:t xml:space="preserve">Бюджет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Подрощинского</w:t>
      </w:r>
      <w:r w:rsidRPr="00795ABF">
        <w:rPr>
          <w:rFonts w:ascii="Times New Roman" w:hAnsi="Times New Roman" w:cs="Times New Roman"/>
          <w:sz w:val="28"/>
          <w:szCs w:val="28"/>
        </w:rPr>
        <w:t xml:space="preserve"> сельского поселения Ярцевского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2020 год утвержден решением Совета депутатов от 20.12.2019</w:t>
      </w:r>
      <w:r w:rsidRPr="000329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B046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15 «О бюджете Подрощинского сельского поселения Ярцевского района Смоленской области на 2020 год и плановый период 2021 и 2022 годов» (далее - решение о бюджете).</w:t>
      </w:r>
    </w:p>
    <w:p w:rsidR="003C7729" w:rsidRDefault="003C7729" w:rsidP="003C7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2020 года в решение о бюджете 4 раз вносились изменения решениями Совета депутатов.</w:t>
      </w:r>
    </w:p>
    <w:p w:rsidR="003C7729" w:rsidRDefault="003C7729" w:rsidP="003C7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результате внесения изменений и дополнений в бюджет доходная часть бюджета по сравнению с первоначальными значениями       (5 413 100,00</w:t>
      </w:r>
      <w:r w:rsidRPr="003630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рублей) была увеличена на 186 747,65 рублей и составила 5 599 847,65 рублей, расходная часть (5 413 100,00</w:t>
      </w:r>
      <w:r w:rsidRPr="003630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рублей) была увеличена на 1 260 083,23 рублей и составила 6 673 183,23 рублей.</w:t>
      </w:r>
      <w:proofErr w:type="gramEnd"/>
    </w:p>
    <w:p w:rsidR="003C7729" w:rsidRPr="00EF031B" w:rsidRDefault="003C7729" w:rsidP="003C7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31B">
        <w:rPr>
          <w:rFonts w:ascii="Times New Roman" w:hAnsi="Times New Roman" w:cs="Times New Roman"/>
          <w:sz w:val="28"/>
          <w:szCs w:val="28"/>
        </w:rPr>
        <w:t xml:space="preserve">Согласно представленному отчету об исполнении бюджета за 2020 год доходная часть бюджета исполнена в сумме 5 593 849,04 рублей или 99,9%. Расходные обязательства бюджета исполнены в сумме 6 059 023,86 рублей или 90,8%  от планового объема расходов бюджета. Бюджет муниципального образования Подрощинского сельского поселения Ярцевского района Смоленской области исполнен с дефицитом в размере 465 174,82 рублей. </w:t>
      </w:r>
    </w:p>
    <w:p w:rsidR="003C7729" w:rsidRPr="00EF031B" w:rsidRDefault="003C7729" w:rsidP="003C7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31B">
        <w:rPr>
          <w:rFonts w:ascii="Times New Roman" w:hAnsi="Times New Roman" w:cs="Times New Roman"/>
          <w:sz w:val="28"/>
          <w:szCs w:val="28"/>
        </w:rPr>
        <w:t>Расходы бюджета по разделам профинансированы в объемах, не превышающих утвержденные бюджетом муниципального образования Подрощинского сельского поселения Ярцевского района Смоленской области на 2020 год.</w:t>
      </w:r>
    </w:p>
    <w:p w:rsidR="003C7729" w:rsidRPr="00EF031B" w:rsidRDefault="003C7729" w:rsidP="003C7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31B">
        <w:rPr>
          <w:rFonts w:ascii="Times New Roman" w:hAnsi="Times New Roman" w:cs="Times New Roman"/>
          <w:sz w:val="28"/>
          <w:szCs w:val="28"/>
        </w:rPr>
        <w:t xml:space="preserve">Доходная часть бюджета в 2020 году исполнена в сумме 5 593 849,04 рублей или 99,9% к уточненному плану. </w:t>
      </w:r>
    </w:p>
    <w:p w:rsidR="003C7729" w:rsidRPr="00EF031B" w:rsidRDefault="003C7729" w:rsidP="003C77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C7729" w:rsidRPr="00EF031B" w:rsidRDefault="003C7729" w:rsidP="003C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31B">
        <w:rPr>
          <w:rFonts w:ascii="Times New Roman" w:hAnsi="Times New Roman" w:cs="Times New Roman"/>
          <w:sz w:val="28"/>
          <w:szCs w:val="28"/>
        </w:rPr>
        <w:lastRenderedPageBreak/>
        <w:t xml:space="preserve">Анализ представленных данных показал, что налоговые доходы в 2020 году составили 958 035,87 рублей. Их поступление в сравнении с 2019 годом уменьшилось на 37 178,33 рублей или на 3,7%. </w:t>
      </w:r>
    </w:p>
    <w:p w:rsidR="003C7729" w:rsidRPr="00EF031B" w:rsidRDefault="003C7729" w:rsidP="003C7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31B">
        <w:rPr>
          <w:rFonts w:ascii="Times New Roman" w:hAnsi="Times New Roman" w:cs="Times New Roman"/>
          <w:sz w:val="28"/>
          <w:szCs w:val="28"/>
        </w:rPr>
        <w:t>В структуре налоговых платежей основными доходными источниками являются:</w:t>
      </w:r>
      <w:r w:rsidRPr="00EF031B">
        <w:rPr>
          <w:rFonts w:ascii="Times New Roman" w:hAnsi="Times New Roman" w:cs="Times New Roman"/>
        </w:rPr>
        <w:t xml:space="preserve"> </w:t>
      </w:r>
      <w:r w:rsidRPr="00EF031B">
        <w:rPr>
          <w:rFonts w:ascii="Times New Roman" w:hAnsi="Times New Roman" w:cs="Times New Roman"/>
          <w:sz w:val="28"/>
          <w:szCs w:val="28"/>
        </w:rPr>
        <w:t>налоги на товары (работы, услуги), реализуемые на территории Российской Федерации (46,7%) и</w:t>
      </w:r>
      <w:r w:rsidRPr="00EF031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F031B">
        <w:rPr>
          <w:rFonts w:ascii="Times New Roman" w:hAnsi="Times New Roman" w:cs="Times New Roman"/>
          <w:sz w:val="28"/>
          <w:szCs w:val="28"/>
        </w:rPr>
        <w:t>земельный налог (26,3%) от общей суммы налоговых доходов.</w:t>
      </w:r>
    </w:p>
    <w:p w:rsidR="003C7729" w:rsidRPr="00EF031B" w:rsidRDefault="003C7729" w:rsidP="00EF031B">
      <w:pPr>
        <w:pStyle w:val="a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31B">
        <w:rPr>
          <w:rFonts w:ascii="Times New Roman" w:hAnsi="Times New Roman" w:cs="Times New Roman"/>
          <w:sz w:val="28"/>
          <w:szCs w:val="28"/>
        </w:rPr>
        <w:t xml:space="preserve">Общая сумма безвозмездных поступлений в доходную часть бюджета составила 4 635 813,17 рублей или 100,2%. </w:t>
      </w:r>
    </w:p>
    <w:p w:rsidR="003C7729" w:rsidRPr="00EF031B" w:rsidRDefault="003C7729" w:rsidP="003C7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31B">
        <w:rPr>
          <w:rFonts w:ascii="Times New Roman" w:hAnsi="Times New Roman" w:cs="Times New Roman"/>
          <w:sz w:val="28"/>
          <w:szCs w:val="28"/>
        </w:rPr>
        <w:t>Доля собственных доходов в составе доходных источников бюджета составила 17,1%, безвозмездных поступлений 82,9%.</w:t>
      </w:r>
    </w:p>
    <w:p w:rsidR="003C7729" w:rsidRPr="00EF031B" w:rsidRDefault="003C7729" w:rsidP="003C7729">
      <w:pPr>
        <w:pStyle w:val="a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31B">
        <w:rPr>
          <w:rFonts w:ascii="Times New Roman" w:hAnsi="Times New Roman" w:cs="Times New Roman"/>
          <w:sz w:val="28"/>
          <w:szCs w:val="28"/>
        </w:rPr>
        <w:t xml:space="preserve">Бюджет муниципального образования Подрощинского сельского поселения Ярцевского района Смоленской области на 2020 год по расходам утвержден на сумму 6 673 183,23 рублей, исполнение расходов составило 6 059 023,86 рублей или 90,8%. </w:t>
      </w:r>
    </w:p>
    <w:p w:rsidR="003C7729" w:rsidRPr="00EF031B" w:rsidRDefault="003C7729" w:rsidP="003C7729">
      <w:pPr>
        <w:pStyle w:val="a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31B">
        <w:rPr>
          <w:rFonts w:ascii="Times New Roman" w:hAnsi="Times New Roman" w:cs="Times New Roman"/>
          <w:sz w:val="28"/>
          <w:szCs w:val="28"/>
        </w:rPr>
        <w:t>По итогам исполнения бюджета за 2020 год сложился дефицит в сумме 465 174,82 рублей.</w:t>
      </w:r>
    </w:p>
    <w:p w:rsidR="000E3226" w:rsidRDefault="003C7729" w:rsidP="00EF031B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31B">
        <w:rPr>
          <w:rFonts w:ascii="Times New Roman" w:hAnsi="Times New Roman" w:cs="Times New Roman"/>
          <w:sz w:val="28"/>
          <w:szCs w:val="28"/>
        </w:rPr>
        <w:t>Наибольший удельный вес составляют расходы, связанные с общегосударственными вопросами, что составляет 50,3%. Доля расходов в области жилищно-коммунального хозяйства составляет 24,0%. Национальная экономика 23,6%. Остальные 2,1% приходятся на финансирование расходов в области национальной обороны, социальной политики.</w:t>
      </w:r>
    </w:p>
    <w:p w:rsidR="000E3226" w:rsidRDefault="000E3226" w:rsidP="000E3226">
      <w:pPr>
        <w:rPr>
          <w:lang w:eastAsia="en-US"/>
        </w:rPr>
      </w:pPr>
    </w:p>
    <w:p w:rsidR="000E3226" w:rsidRDefault="000E3226" w:rsidP="000E3226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1108EB">
        <w:rPr>
          <w:rFonts w:ascii="Times New Roman" w:hAnsi="Times New Roman" w:cs="Times New Roman"/>
          <w:b/>
          <w:noProof/>
          <w:sz w:val="28"/>
          <w:szCs w:val="28"/>
        </w:rPr>
        <w:t xml:space="preserve">Информация о результатах </w:t>
      </w:r>
      <w:r w:rsidRPr="006F7CF7">
        <w:rPr>
          <w:rFonts w:ascii="Times New Roman" w:hAnsi="Times New Roman" w:cs="Times New Roman"/>
          <w:b/>
          <w:noProof/>
          <w:sz w:val="28"/>
          <w:szCs w:val="28"/>
        </w:rPr>
        <w:t>внешней проверки годового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6F7CF7">
        <w:rPr>
          <w:rFonts w:ascii="Times New Roman" w:hAnsi="Times New Roman" w:cs="Times New Roman"/>
          <w:b/>
          <w:noProof/>
          <w:sz w:val="28"/>
          <w:szCs w:val="28"/>
        </w:rPr>
        <w:t>отчета об исполнении бюджета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6F7CF7">
        <w:rPr>
          <w:rFonts w:ascii="Times New Roman" w:hAnsi="Times New Roman" w:cs="Times New Roman"/>
          <w:b/>
          <w:noProof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noProof/>
          <w:sz w:val="28"/>
          <w:szCs w:val="28"/>
        </w:rPr>
        <w:t>Михейковского</w:t>
      </w:r>
      <w:r w:rsidRPr="006F7CF7">
        <w:rPr>
          <w:rFonts w:ascii="Times New Roman" w:hAnsi="Times New Roman" w:cs="Times New Roman"/>
          <w:b/>
          <w:noProof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6F7CF7">
        <w:rPr>
          <w:rFonts w:ascii="Times New Roman" w:hAnsi="Times New Roman" w:cs="Times New Roman"/>
          <w:b/>
          <w:noProof/>
          <w:sz w:val="28"/>
          <w:szCs w:val="28"/>
        </w:rPr>
        <w:t>Ярцевского района Смоленской области за 2020 г.</w:t>
      </w:r>
    </w:p>
    <w:p w:rsidR="000E3226" w:rsidRDefault="000E3226" w:rsidP="000E3226">
      <w:pPr>
        <w:pStyle w:val="a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Заключение по результатам внешней проверки отчета об исполнении бюджета муниципального образования Михейковского сельского поселения Ярцевского района Смоленской области за 2020 год подготовлено Контрольно-ревизионной комиссией муниципального образования «Ярцевский район» Смоленской области в соответствии с требованием статьи 264.4 Бюджетного кодекса Российской Федерации и на основании с</w:t>
      </w:r>
      <w:r w:rsidRPr="00EE0A72">
        <w:rPr>
          <w:rFonts w:ascii="Times New Roman" w:hAnsi="Times New Roman" w:cs="Times New Roman"/>
          <w:sz w:val="28"/>
          <w:szCs w:val="28"/>
        </w:rPr>
        <w:t>оглашения</w:t>
      </w:r>
      <w:r>
        <w:rPr>
          <w:rFonts w:ascii="Times New Roman" w:hAnsi="Times New Roman" w:cs="Times New Roman"/>
          <w:sz w:val="28"/>
          <w:szCs w:val="28"/>
        </w:rPr>
        <w:t xml:space="preserve"> 09.01.2018 №1</w:t>
      </w:r>
      <w:r w:rsidRPr="00EE0A72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о передаче Контрольно-ревизионной комиссии муниципального образования «Ярцевский район» Смоленской области полномочий Контрольно-ревизионной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Михейковского сельского поселения Ярцевского района Смоленской области по осуществлению внешнего муниципального финансового контроля.</w:t>
      </w:r>
    </w:p>
    <w:p w:rsidR="000E3226" w:rsidRDefault="000E3226" w:rsidP="000E3226">
      <w:pPr>
        <w:pStyle w:val="a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отчет об исполнении бюджета муниципального образования Михейковского сельского поселения Ярцевского района Смоленской области представлен Главой муниципального образования Михейковского сельского поселения Ярцевского района Смоленской области в Контрольно-ревизионную комиссию, в сроки установленные частью 3, статьи 264.4 Бюджетного кодекса РФ.</w:t>
      </w:r>
    </w:p>
    <w:p w:rsidR="000E3226" w:rsidRDefault="000E3226" w:rsidP="000E3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ABF">
        <w:rPr>
          <w:rFonts w:ascii="Times New Roman" w:hAnsi="Times New Roman" w:cs="Times New Roman"/>
          <w:sz w:val="28"/>
          <w:szCs w:val="28"/>
        </w:rPr>
        <w:lastRenderedPageBreak/>
        <w:t xml:space="preserve">Бюджет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Михейковского</w:t>
      </w:r>
      <w:r w:rsidRPr="00795ABF">
        <w:rPr>
          <w:rFonts w:ascii="Times New Roman" w:hAnsi="Times New Roman" w:cs="Times New Roman"/>
          <w:sz w:val="28"/>
          <w:szCs w:val="28"/>
        </w:rPr>
        <w:t xml:space="preserve"> сельского поселения Ярцевского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2020 год утвержден решением Совета депутатов от 19</w:t>
      </w:r>
      <w:r w:rsidRPr="00006C56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06C5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30 «О бюджете Михейковского сельского поселения Ярцевского района Смоленской области на 2020 год и плановый период 2021 и 2022 годов» (далее - решение о бюджете).</w:t>
      </w:r>
    </w:p>
    <w:p w:rsidR="000E3226" w:rsidRPr="00D101C3" w:rsidRDefault="000E3226" w:rsidP="000E3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1C3">
        <w:rPr>
          <w:rFonts w:ascii="Times New Roman" w:hAnsi="Times New Roman" w:cs="Times New Roman"/>
          <w:sz w:val="28"/>
          <w:szCs w:val="28"/>
        </w:rPr>
        <w:t>В течение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101C3">
        <w:rPr>
          <w:rFonts w:ascii="Times New Roman" w:hAnsi="Times New Roman" w:cs="Times New Roman"/>
          <w:sz w:val="28"/>
          <w:szCs w:val="28"/>
        </w:rPr>
        <w:t xml:space="preserve"> года в решение о бюджете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101C3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01C3">
        <w:rPr>
          <w:rFonts w:ascii="Times New Roman" w:hAnsi="Times New Roman" w:cs="Times New Roman"/>
          <w:sz w:val="28"/>
          <w:szCs w:val="28"/>
        </w:rPr>
        <w:t xml:space="preserve"> вносились изменения решениями Совета депутатов.</w:t>
      </w:r>
    </w:p>
    <w:p w:rsidR="000E3226" w:rsidRDefault="000E3226" w:rsidP="000E3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2AD">
        <w:rPr>
          <w:rFonts w:ascii="Times New Roman" w:hAnsi="Times New Roman" w:cs="Times New Roman"/>
          <w:sz w:val="28"/>
          <w:szCs w:val="28"/>
        </w:rPr>
        <w:t>В результате внесения изменений и дополнений в бюджет доходная  часть бюджета по сравнению с первоначальными значениями (</w:t>
      </w:r>
      <w:r>
        <w:rPr>
          <w:rFonts w:ascii="Times New Roman" w:hAnsi="Times New Roman" w:cs="Times New Roman"/>
          <w:sz w:val="28"/>
          <w:szCs w:val="28"/>
        </w:rPr>
        <w:t>6 712 700,00</w:t>
      </w:r>
      <w:r w:rsidRPr="00D332AD">
        <w:rPr>
          <w:rFonts w:ascii="Times New Roman" w:hAnsi="Times New Roman" w:cs="Times New Roman"/>
          <w:sz w:val="28"/>
          <w:szCs w:val="28"/>
        </w:rPr>
        <w:t xml:space="preserve"> рублей) была увеличена на </w:t>
      </w:r>
      <w:r>
        <w:rPr>
          <w:rFonts w:ascii="Times New Roman" w:hAnsi="Times New Roman" w:cs="Times New Roman"/>
          <w:sz w:val="28"/>
          <w:szCs w:val="28"/>
        </w:rPr>
        <w:t>233 100,00</w:t>
      </w:r>
      <w:r w:rsidRPr="00D332AD">
        <w:rPr>
          <w:rFonts w:ascii="Times New Roman" w:hAnsi="Times New Roman" w:cs="Times New Roman"/>
          <w:sz w:val="28"/>
          <w:szCs w:val="28"/>
        </w:rPr>
        <w:t xml:space="preserve"> рублей и утверждена в сумме  </w:t>
      </w:r>
      <w:r>
        <w:rPr>
          <w:rFonts w:ascii="Times New Roman" w:hAnsi="Times New Roman" w:cs="Times New Roman"/>
          <w:sz w:val="28"/>
          <w:szCs w:val="28"/>
        </w:rPr>
        <w:t>6 945 800,00</w:t>
      </w:r>
      <w:r w:rsidRPr="00D332AD">
        <w:rPr>
          <w:rFonts w:ascii="Times New Roman" w:hAnsi="Times New Roman" w:cs="Times New Roman"/>
          <w:sz w:val="28"/>
          <w:szCs w:val="28"/>
        </w:rPr>
        <w:t xml:space="preserve"> рублей, расходная часть (</w:t>
      </w:r>
      <w:r>
        <w:rPr>
          <w:rFonts w:ascii="Times New Roman" w:hAnsi="Times New Roman" w:cs="Times New Roman"/>
          <w:sz w:val="28"/>
          <w:szCs w:val="28"/>
        </w:rPr>
        <w:t>6 712 700,00</w:t>
      </w:r>
      <w:r w:rsidRPr="00D332AD">
        <w:rPr>
          <w:rFonts w:ascii="Times New Roman" w:hAnsi="Times New Roman" w:cs="Times New Roman"/>
          <w:sz w:val="28"/>
          <w:szCs w:val="28"/>
        </w:rPr>
        <w:t xml:space="preserve"> рублей) была увеличена на </w:t>
      </w:r>
      <w:r>
        <w:rPr>
          <w:rFonts w:ascii="Times New Roman" w:hAnsi="Times New Roman" w:cs="Times New Roman"/>
          <w:sz w:val="28"/>
          <w:szCs w:val="28"/>
        </w:rPr>
        <w:t>774 099,12</w:t>
      </w:r>
      <w:r w:rsidRPr="00D332AD">
        <w:rPr>
          <w:rFonts w:ascii="Times New Roman" w:hAnsi="Times New Roman" w:cs="Times New Roman"/>
          <w:sz w:val="28"/>
          <w:szCs w:val="28"/>
        </w:rPr>
        <w:t xml:space="preserve"> рублей и утверждена в сумме </w:t>
      </w:r>
      <w:r>
        <w:rPr>
          <w:rFonts w:ascii="Times New Roman" w:hAnsi="Times New Roman" w:cs="Times New Roman"/>
          <w:sz w:val="28"/>
          <w:szCs w:val="28"/>
        </w:rPr>
        <w:t>7 486 799,12</w:t>
      </w:r>
      <w:r w:rsidRPr="00D332AD">
        <w:rPr>
          <w:rFonts w:ascii="Times New Roman" w:hAnsi="Times New Roman" w:cs="Times New Roman"/>
          <w:sz w:val="28"/>
          <w:szCs w:val="28"/>
        </w:rPr>
        <w:t xml:space="preserve"> рублей.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В результате внесенных изменений сложился дефицит в сумме 540 999,12 рублей.</w:t>
      </w:r>
    </w:p>
    <w:p w:rsidR="000E3226" w:rsidRPr="00006C56" w:rsidRDefault="000E3226" w:rsidP="000E3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602">
        <w:rPr>
          <w:rFonts w:ascii="Times New Roman" w:hAnsi="Times New Roman" w:cs="Times New Roman"/>
          <w:sz w:val="28"/>
          <w:szCs w:val="28"/>
        </w:rPr>
        <w:t>Согласно представленному отчету об исполнении бюджета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62602">
        <w:rPr>
          <w:rFonts w:ascii="Times New Roman" w:hAnsi="Times New Roman" w:cs="Times New Roman"/>
          <w:sz w:val="28"/>
          <w:szCs w:val="28"/>
        </w:rPr>
        <w:t xml:space="preserve"> год доходная часть бюджета исполнена в сумме </w:t>
      </w:r>
      <w:r>
        <w:rPr>
          <w:rFonts w:ascii="Times New Roman" w:hAnsi="Times New Roman" w:cs="Times New Roman"/>
          <w:sz w:val="28"/>
          <w:szCs w:val="28"/>
        </w:rPr>
        <w:t xml:space="preserve">6 875 948,52 </w:t>
      </w:r>
      <w:r w:rsidRPr="00662602">
        <w:rPr>
          <w:rFonts w:ascii="Times New Roman" w:hAnsi="Times New Roman" w:cs="Times New Roman"/>
          <w:sz w:val="28"/>
          <w:szCs w:val="28"/>
        </w:rPr>
        <w:t xml:space="preserve">рублей или </w:t>
      </w:r>
      <w:r>
        <w:rPr>
          <w:rFonts w:ascii="Times New Roman" w:hAnsi="Times New Roman" w:cs="Times New Roman"/>
          <w:sz w:val="28"/>
          <w:szCs w:val="28"/>
        </w:rPr>
        <w:t>99,0</w:t>
      </w:r>
      <w:r w:rsidRPr="00662602">
        <w:rPr>
          <w:rFonts w:ascii="Times New Roman" w:hAnsi="Times New Roman" w:cs="Times New Roman"/>
          <w:sz w:val="28"/>
          <w:szCs w:val="28"/>
        </w:rPr>
        <w:t xml:space="preserve">%.  Расходные обязательства бюджета исполнены в сумме </w:t>
      </w:r>
      <w:r>
        <w:rPr>
          <w:rFonts w:ascii="Times New Roman" w:hAnsi="Times New Roman" w:cs="Times New Roman"/>
          <w:sz w:val="28"/>
          <w:szCs w:val="28"/>
        </w:rPr>
        <w:t>7 130 409,56</w:t>
      </w:r>
      <w:r w:rsidRPr="00662602">
        <w:rPr>
          <w:rFonts w:ascii="Times New Roman" w:hAnsi="Times New Roman" w:cs="Times New Roman"/>
          <w:sz w:val="28"/>
          <w:szCs w:val="28"/>
        </w:rPr>
        <w:t xml:space="preserve"> рублей или </w:t>
      </w:r>
      <w:r>
        <w:rPr>
          <w:rFonts w:ascii="Times New Roman" w:hAnsi="Times New Roman" w:cs="Times New Roman"/>
          <w:sz w:val="28"/>
          <w:szCs w:val="28"/>
        </w:rPr>
        <w:t>95,2</w:t>
      </w:r>
      <w:r w:rsidRPr="00662602">
        <w:rPr>
          <w:rFonts w:ascii="Times New Roman" w:hAnsi="Times New Roman" w:cs="Times New Roman"/>
          <w:sz w:val="28"/>
          <w:szCs w:val="28"/>
        </w:rPr>
        <w:t xml:space="preserve">% от планового объема расходов бюджета. Бюджет муниципального образования Михейковского сельского поселения Ярцевского района Смоленской области исполнен с </w:t>
      </w:r>
      <w:r>
        <w:rPr>
          <w:rFonts w:ascii="Times New Roman" w:hAnsi="Times New Roman" w:cs="Times New Roman"/>
          <w:sz w:val="28"/>
          <w:szCs w:val="28"/>
        </w:rPr>
        <w:t>дефицитом</w:t>
      </w:r>
      <w:r w:rsidRPr="00662602">
        <w:rPr>
          <w:rFonts w:ascii="Times New Roman" w:hAnsi="Times New Roman" w:cs="Times New Roman"/>
          <w:sz w:val="28"/>
          <w:szCs w:val="28"/>
        </w:rPr>
        <w:t xml:space="preserve"> в размере </w:t>
      </w:r>
      <w:r>
        <w:rPr>
          <w:rFonts w:ascii="Times New Roman" w:hAnsi="Times New Roman" w:cs="Times New Roman"/>
          <w:sz w:val="28"/>
          <w:szCs w:val="28"/>
        </w:rPr>
        <w:t>254 461,04</w:t>
      </w:r>
      <w:r w:rsidRPr="00662602">
        <w:rPr>
          <w:rFonts w:ascii="Times New Roman" w:hAnsi="Times New Roman" w:cs="Times New Roman"/>
          <w:sz w:val="28"/>
          <w:szCs w:val="28"/>
        </w:rPr>
        <w:t xml:space="preserve"> рублей.</w:t>
      </w:r>
      <w:r w:rsidRPr="00006C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226" w:rsidRPr="00AB1BCB" w:rsidRDefault="000E3226" w:rsidP="000E3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C56">
        <w:rPr>
          <w:rFonts w:ascii="Times New Roman" w:hAnsi="Times New Roman" w:cs="Times New Roman"/>
          <w:sz w:val="28"/>
          <w:szCs w:val="28"/>
        </w:rPr>
        <w:t>Расходы бюджета по разделам профинансированы в объемах, не превышающих утвержденные бюджетом муниципального образования Михейковского сельского поселения Ярцевского района Смоленской области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06C5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E3226" w:rsidRPr="005E183C" w:rsidRDefault="000E3226" w:rsidP="000E3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83C">
        <w:rPr>
          <w:rFonts w:ascii="Times New Roman" w:hAnsi="Times New Roman" w:cs="Times New Roman"/>
          <w:sz w:val="28"/>
          <w:szCs w:val="28"/>
        </w:rPr>
        <w:t>Доходная часть бюджета в 2020 году исполнена в сумме 6 875 948,52 рублей или 99,0% к уточненному плану. Плановые назначения не выполнены на 69 851,48 рублей.</w:t>
      </w:r>
    </w:p>
    <w:p w:rsidR="000E3226" w:rsidRPr="005E183C" w:rsidRDefault="000E3226" w:rsidP="000E3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83C">
        <w:rPr>
          <w:rFonts w:ascii="Times New Roman" w:hAnsi="Times New Roman" w:cs="Times New Roman"/>
          <w:sz w:val="28"/>
          <w:szCs w:val="28"/>
        </w:rPr>
        <w:t>Анализ представленных данных показал, что основную долю (99,2%) в налоговых и неналоговых доходах бюджета в 2020 году занимают налоговые доходы, которые составили  2 233 760,92 рублей или 97,0% от уточненного плана на 2020 год.</w:t>
      </w:r>
    </w:p>
    <w:p w:rsidR="000E3226" w:rsidRPr="005E183C" w:rsidRDefault="000E3226" w:rsidP="000E3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83C">
        <w:rPr>
          <w:rFonts w:ascii="Times New Roman" w:hAnsi="Times New Roman" w:cs="Times New Roman"/>
          <w:sz w:val="28"/>
          <w:szCs w:val="28"/>
        </w:rPr>
        <w:t>В структуре налоговых платежей основными доходными источниками являются:</w:t>
      </w:r>
      <w:r w:rsidRPr="005E183C">
        <w:rPr>
          <w:rFonts w:ascii="Times New Roman" w:hAnsi="Times New Roman" w:cs="Times New Roman"/>
        </w:rPr>
        <w:t xml:space="preserve"> </w:t>
      </w:r>
      <w:r w:rsidRPr="005E183C">
        <w:rPr>
          <w:rFonts w:ascii="Times New Roman" w:hAnsi="Times New Roman" w:cs="Times New Roman"/>
          <w:sz w:val="28"/>
          <w:szCs w:val="28"/>
        </w:rPr>
        <w:t xml:space="preserve">налоги на товары (работы, услуги), реализуемые на территории Российской Федерации (37,5%)  и налог на доходы физических лиц (34,1%). </w:t>
      </w:r>
    </w:p>
    <w:p w:rsidR="000E3226" w:rsidRPr="005E183C" w:rsidRDefault="000E3226" w:rsidP="000E3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83C">
        <w:rPr>
          <w:rFonts w:ascii="Times New Roman" w:hAnsi="Times New Roman" w:cs="Times New Roman"/>
          <w:sz w:val="28"/>
          <w:szCs w:val="28"/>
        </w:rPr>
        <w:t>Поступление неналоговых доходов в бюджете составило 16 987,60 рублей или 96,5% уточненного плана на год.</w:t>
      </w:r>
    </w:p>
    <w:p w:rsidR="000E3226" w:rsidRPr="005E183C" w:rsidRDefault="000E3226" w:rsidP="000E3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83C">
        <w:rPr>
          <w:rFonts w:ascii="Times New Roman" w:hAnsi="Times New Roman" w:cs="Times New Roman"/>
          <w:sz w:val="28"/>
          <w:szCs w:val="28"/>
        </w:rPr>
        <w:t>Источником неналоговых доходов бюджета являются</w:t>
      </w:r>
      <w:r w:rsidRPr="005E183C">
        <w:rPr>
          <w:rFonts w:ascii="Times New Roman" w:hAnsi="Times New Roman" w:cs="Times New Roman"/>
          <w:sz w:val="24"/>
          <w:szCs w:val="24"/>
        </w:rPr>
        <w:t xml:space="preserve"> </w:t>
      </w:r>
      <w:r w:rsidRPr="005E183C">
        <w:rPr>
          <w:rFonts w:ascii="Times New Roman" w:hAnsi="Times New Roman" w:cs="Times New Roman"/>
          <w:sz w:val="28"/>
          <w:szCs w:val="28"/>
        </w:rPr>
        <w:t xml:space="preserve">прочие доходы от использования имущества и прав, находящихся в государственной и муниципальной собственности. </w:t>
      </w:r>
    </w:p>
    <w:p w:rsidR="000E3226" w:rsidRPr="005E183C" w:rsidRDefault="000E3226" w:rsidP="005E183C">
      <w:pPr>
        <w:pStyle w:val="a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83C">
        <w:rPr>
          <w:rFonts w:ascii="Times New Roman" w:hAnsi="Times New Roman" w:cs="Times New Roman"/>
          <w:sz w:val="28"/>
          <w:szCs w:val="28"/>
        </w:rPr>
        <w:t>Общая сумма безвозмездных поступлений в доходной части бюджета составила 4 625 200,00 рублей или 100,0% к уточненному плану.</w:t>
      </w:r>
    </w:p>
    <w:p w:rsidR="000E3226" w:rsidRPr="005E183C" w:rsidRDefault="000E3226" w:rsidP="000E3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83C">
        <w:rPr>
          <w:rFonts w:ascii="Times New Roman" w:hAnsi="Times New Roman" w:cs="Times New Roman"/>
          <w:sz w:val="28"/>
          <w:szCs w:val="28"/>
        </w:rPr>
        <w:t>Доля собственных доходов в составе доходных источников бюджета  поселения составила - 32,7%, безвозмездных поступлений - 67,3%.</w:t>
      </w:r>
    </w:p>
    <w:p w:rsidR="000E3226" w:rsidRPr="005E183C" w:rsidRDefault="000E3226" w:rsidP="000E3226">
      <w:pPr>
        <w:pStyle w:val="aa"/>
        <w:spacing w:after="0" w:line="240" w:lineRule="auto"/>
        <w:ind w:left="1571"/>
        <w:rPr>
          <w:rFonts w:ascii="Times New Roman" w:hAnsi="Times New Roman" w:cs="Times New Roman"/>
          <w:sz w:val="28"/>
          <w:szCs w:val="28"/>
        </w:rPr>
      </w:pPr>
    </w:p>
    <w:p w:rsidR="000E3226" w:rsidRPr="005E183C" w:rsidRDefault="000E3226" w:rsidP="000E3226">
      <w:pPr>
        <w:pStyle w:val="aa"/>
        <w:spacing w:after="0" w:line="240" w:lineRule="auto"/>
        <w:ind w:left="1571"/>
        <w:rPr>
          <w:rFonts w:ascii="Times New Roman" w:hAnsi="Times New Roman" w:cs="Times New Roman"/>
          <w:sz w:val="28"/>
          <w:szCs w:val="28"/>
        </w:rPr>
      </w:pPr>
    </w:p>
    <w:p w:rsidR="000E3226" w:rsidRPr="005E183C" w:rsidRDefault="000E3226" w:rsidP="000E3226">
      <w:pPr>
        <w:pStyle w:val="a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83C">
        <w:rPr>
          <w:rFonts w:ascii="Times New Roman" w:hAnsi="Times New Roman" w:cs="Times New Roman"/>
          <w:sz w:val="28"/>
          <w:szCs w:val="28"/>
        </w:rPr>
        <w:lastRenderedPageBreak/>
        <w:t xml:space="preserve">Бюджет муниципального образования Михейковского сельского поселения Ярцевского района Смоленской области на 2020 год по расходам утвержден на сумму 7 486 799,12 рублей, исполнение расходов составило  7 130 409,56 рублей или 95,2%. </w:t>
      </w:r>
    </w:p>
    <w:p w:rsidR="000E3226" w:rsidRPr="005E183C" w:rsidRDefault="000E3226" w:rsidP="000E3226">
      <w:pPr>
        <w:pStyle w:val="a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83C">
        <w:rPr>
          <w:rFonts w:ascii="Times New Roman" w:hAnsi="Times New Roman" w:cs="Times New Roman"/>
          <w:sz w:val="28"/>
          <w:szCs w:val="28"/>
        </w:rPr>
        <w:t>По итогам исполнения бюджета за 2020 год сложился дефицит в сумме 254 461,04 рублей.</w:t>
      </w:r>
    </w:p>
    <w:p w:rsidR="000E3226" w:rsidRDefault="000E3226" w:rsidP="000E3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83C">
        <w:rPr>
          <w:rFonts w:ascii="Times New Roman" w:hAnsi="Times New Roman" w:cs="Times New Roman"/>
          <w:sz w:val="28"/>
          <w:szCs w:val="28"/>
        </w:rPr>
        <w:t xml:space="preserve">Наибольший удельный вес составляют расходы, связанные с общегосударственными вопросами, что составляет 62,8%. Доля расходов в области национальной экономики составляет 16,1%. Расходы в области жилищно-коммунального хозяйства составили 16,0% от общего объема. Остальные 5,1% приходятся на финансирование расходов в области национальной обороны, социальной политики и физической культуры и спорта. </w:t>
      </w:r>
    </w:p>
    <w:p w:rsidR="005E183C" w:rsidRDefault="005E183C" w:rsidP="000E3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183C" w:rsidRPr="005E183C" w:rsidRDefault="005E183C" w:rsidP="000E3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E183C" w:rsidRPr="005E183C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D79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6E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65C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226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106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9D5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28C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4093"/>
    <w:rsid w:val="001F40FB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6BB"/>
    <w:rsid w:val="002D1843"/>
    <w:rsid w:val="002D1DB8"/>
    <w:rsid w:val="002D1F43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47E"/>
    <w:rsid w:val="002D678D"/>
    <w:rsid w:val="002D68E9"/>
    <w:rsid w:val="002D6980"/>
    <w:rsid w:val="002D6C1C"/>
    <w:rsid w:val="002D6D2D"/>
    <w:rsid w:val="002D73C9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29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B12"/>
    <w:rsid w:val="003F7B31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394"/>
    <w:rsid w:val="00435437"/>
    <w:rsid w:val="004356AD"/>
    <w:rsid w:val="004356F1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A0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948"/>
    <w:rsid w:val="00456988"/>
    <w:rsid w:val="00456A17"/>
    <w:rsid w:val="00456AB4"/>
    <w:rsid w:val="00456C61"/>
    <w:rsid w:val="00456D55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9D9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97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3B7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83C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B59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E7C"/>
    <w:rsid w:val="006F5F4E"/>
    <w:rsid w:val="006F626F"/>
    <w:rsid w:val="006F64BF"/>
    <w:rsid w:val="006F6548"/>
    <w:rsid w:val="006F6958"/>
    <w:rsid w:val="006F6A67"/>
    <w:rsid w:val="006F6FC1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560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09D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1095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9B8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5D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5B"/>
    <w:rsid w:val="00BC739E"/>
    <w:rsid w:val="00BC745C"/>
    <w:rsid w:val="00BC75B8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5AA"/>
    <w:rsid w:val="00BD4837"/>
    <w:rsid w:val="00BD4D79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4A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42B1"/>
    <w:rsid w:val="00CB42C0"/>
    <w:rsid w:val="00CB42F3"/>
    <w:rsid w:val="00CB47D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5F6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2E48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5F8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1B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5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5BD"/>
    <w:rsid w:val="00F8570A"/>
    <w:rsid w:val="00F85ACE"/>
    <w:rsid w:val="00F85F28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4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749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2749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749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27497"/>
  </w:style>
  <w:style w:type="paragraph" w:styleId="a8">
    <w:name w:val="footer"/>
    <w:basedOn w:val="a"/>
    <w:link w:val="a9"/>
    <w:uiPriority w:val="99"/>
    <w:semiHidden/>
    <w:unhideWhenUsed/>
    <w:rsid w:val="0052749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527497"/>
  </w:style>
  <w:style w:type="paragraph" w:styleId="aa">
    <w:name w:val="List Paragraph"/>
    <w:basedOn w:val="a"/>
    <w:uiPriority w:val="34"/>
    <w:qFormat/>
    <w:rsid w:val="00527497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527497"/>
  </w:style>
  <w:style w:type="paragraph" w:customStyle="1" w:styleId="ConsPlusNormal">
    <w:name w:val="ConsPlusNormal"/>
    <w:rsid w:val="005274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semiHidden/>
    <w:unhideWhenUsed/>
    <w:rsid w:val="003C77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2021-09-08T07:07:00Z</dcterms:created>
  <dcterms:modified xsi:type="dcterms:W3CDTF">2021-09-08T07:26:00Z</dcterms:modified>
</cp:coreProperties>
</file>