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510" w:rsidRDefault="008D2510" w:rsidP="008D25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2510" w:rsidRDefault="008D2510" w:rsidP="008D2510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 w:rsidRPr="001108EB">
        <w:rPr>
          <w:rFonts w:ascii="Times New Roman" w:hAnsi="Times New Roman"/>
          <w:b/>
          <w:noProof/>
          <w:sz w:val="28"/>
          <w:szCs w:val="28"/>
        </w:rPr>
        <w:t>Информация о результатах финансово-экономической экспертизы</w:t>
      </w: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отчета об исполнении бюджета муниципального образования Суетовского сельского поселения Ярцевского района Смоленской области за 1 квартал 202</w:t>
      </w:r>
      <w:r w:rsidR="00331DE3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31DE3" w:rsidRPr="00E30130" w:rsidRDefault="00331DE3" w:rsidP="00331DE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об исполнении бюджета муниципального образования Суетовского сельского поселения Ярцевского района Смоленской области, утвержден постановлением Администрации Суетовского сельского поселения </w:t>
      </w:r>
      <w:r w:rsidRPr="0028325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14</w:t>
      </w:r>
      <w:r w:rsidRPr="00C02255">
        <w:rPr>
          <w:rFonts w:ascii="Times New Roman" w:hAnsi="Times New Roman"/>
          <w:sz w:val="28"/>
          <w:szCs w:val="28"/>
        </w:rPr>
        <w:t>.04.20</w:t>
      </w:r>
      <w:r>
        <w:rPr>
          <w:rFonts w:ascii="Times New Roman" w:hAnsi="Times New Roman"/>
          <w:sz w:val="28"/>
          <w:szCs w:val="28"/>
        </w:rPr>
        <w:t>22</w:t>
      </w:r>
      <w:r w:rsidRPr="00C0225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42</w:t>
      </w:r>
      <w:r w:rsidRPr="00C02255">
        <w:rPr>
          <w:rFonts w:ascii="Times New Roman" w:hAnsi="Times New Roman"/>
          <w:sz w:val="28"/>
          <w:szCs w:val="28"/>
        </w:rPr>
        <w:t>.</w:t>
      </w:r>
    </w:p>
    <w:p w:rsidR="00331DE3" w:rsidRPr="006F579A" w:rsidRDefault="00331DE3" w:rsidP="00331DE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6F579A">
        <w:rPr>
          <w:rFonts w:ascii="Times New Roman" w:hAnsi="Times New Roman"/>
          <w:sz w:val="28"/>
          <w:szCs w:val="28"/>
        </w:rPr>
        <w:t xml:space="preserve">Решением Совета депутатов Суетовского сельского поселения Ярцевского района Смоленской области от </w:t>
      </w:r>
      <w:r>
        <w:rPr>
          <w:rFonts w:ascii="Times New Roman" w:hAnsi="Times New Roman"/>
          <w:sz w:val="28"/>
          <w:szCs w:val="28"/>
        </w:rPr>
        <w:t>27</w:t>
      </w:r>
      <w:r w:rsidRPr="006F579A">
        <w:rPr>
          <w:rFonts w:ascii="Times New Roman" w:hAnsi="Times New Roman"/>
          <w:sz w:val="28"/>
          <w:szCs w:val="28"/>
        </w:rPr>
        <w:t>.12.20</w:t>
      </w:r>
      <w:r>
        <w:rPr>
          <w:rFonts w:ascii="Times New Roman" w:hAnsi="Times New Roman"/>
          <w:sz w:val="28"/>
          <w:szCs w:val="28"/>
        </w:rPr>
        <w:t>21</w:t>
      </w:r>
      <w:r w:rsidRPr="006F579A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30</w:t>
      </w:r>
      <w:r w:rsidRPr="006F579A">
        <w:rPr>
          <w:rFonts w:ascii="Times New Roman" w:hAnsi="Times New Roman"/>
          <w:sz w:val="28"/>
          <w:szCs w:val="28"/>
        </w:rPr>
        <w:t xml:space="preserve"> «О бюджете Суетовского сельского поселения Ярцевского района Смоленской области на 202</w:t>
      </w:r>
      <w:r>
        <w:rPr>
          <w:rFonts w:ascii="Times New Roman" w:hAnsi="Times New Roman"/>
          <w:sz w:val="28"/>
          <w:szCs w:val="28"/>
        </w:rPr>
        <w:t>2</w:t>
      </w:r>
      <w:r w:rsidRPr="006F579A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3</w:t>
      </w:r>
      <w:r w:rsidRPr="006F579A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6F579A">
        <w:rPr>
          <w:rFonts w:ascii="Times New Roman" w:hAnsi="Times New Roman"/>
          <w:sz w:val="28"/>
          <w:szCs w:val="28"/>
        </w:rPr>
        <w:t xml:space="preserve"> годов» утверждены основные характеристики бюджета муниципального образования Суетовского сельского поселения Ярцевского района Смоленской области общий объем доходов и расходов в сумме </w:t>
      </w:r>
      <w:r w:rsidRPr="00331DE3">
        <w:rPr>
          <w:rFonts w:ascii="Times New Roman" w:hAnsi="Times New Roman"/>
          <w:sz w:val="28"/>
          <w:szCs w:val="28"/>
        </w:rPr>
        <w:t>10 270 900,00 рублей.</w:t>
      </w:r>
      <w:proofErr w:type="gramEnd"/>
    </w:p>
    <w:p w:rsidR="00331DE3" w:rsidRPr="00331DE3" w:rsidRDefault="00331DE3" w:rsidP="00331DE3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 w:rsidRPr="006F579A">
        <w:rPr>
          <w:rFonts w:ascii="Times New Roman" w:hAnsi="Times New Roman"/>
          <w:sz w:val="28"/>
          <w:szCs w:val="28"/>
        </w:rPr>
        <w:t>В ходе исполнения бюджета за 1 квартал 202</w:t>
      </w:r>
      <w:r>
        <w:rPr>
          <w:rFonts w:ascii="Times New Roman" w:hAnsi="Times New Roman"/>
          <w:sz w:val="28"/>
          <w:szCs w:val="28"/>
        </w:rPr>
        <w:t>2</w:t>
      </w:r>
      <w:r w:rsidRPr="006F579A">
        <w:rPr>
          <w:rFonts w:ascii="Times New Roman" w:hAnsi="Times New Roman"/>
          <w:sz w:val="28"/>
          <w:szCs w:val="28"/>
        </w:rPr>
        <w:t xml:space="preserve"> года в первоначально утвержденное решение Совета депутатов от </w:t>
      </w:r>
      <w:r>
        <w:rPr>
          <w:rFonts w:ascii="Times New Roman" w:hAnsi="Times New Roman"/>
          <w:sz w:val="28"/>
          <w:szCs w:val="28"/>
        </w:rPr>
        <w:t>27</w:t>
      </w:r>
      <w:r w:rsidRPr="006F579A">
        <w:rPr>
          <w:rFonts w:ascii="Times New Roman" w:hAnsi="Times New Roman"/>
          <w:sz w:val="28"/>
          <w:szCs w:val="28"/>
        </w:rPr>
        <w:t>.12.20</w:t>
      </w:r>
      <w:r>
        <w:rPr>
          <w:rFonts w:ascii="Times New Roman" w:hAnsi="Times New Roman"/>
          <w:sz w:val="28"/>
          <w:szCs w:val="28"/>
        </w:rPr>
        <w:t>21</w:t>
      </w:r>
      <w:r w:rsidRPr="006F579A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30</w:t>
      </w:r>
      <w:r w:rsidRPr="006F579A">
        <w:rPr>
          <w:rFonts w:ascii="Times New Roman" w:hAnsi="Times New Roman"/>
          <w:sz w:val="28"/>
          <w:szCs w:val="28"/>
        </w:rPr>
        <w:t xml:space="preserve"> «О бюджете Суетовского сельского поселения Ярцевского района Смоленской области на </w:t>
      </w:r>
      <w:r w:rsidRPr="00331DE3">
        <w:rPr>
          <w:rFonts w:ascii="Times New Roman" w:hAnsi="Times New Roman"/>
          <w:sz w:val="28"/>
          <w:szCs w:val="28"/>
        </w:rPr>
        <w:t>2022 год и плановый период 2023 и 2024 годов» изменения не вносились.</w:t>
      </w:r>
    </w:p>
    <w:p w:rsidR="00331DE3" w:rsidRPr="00331DE3" w:rsidRDefault="00331DE3" w:rsidP="00331DE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31DE3">
        <w:rPr>
          <w:rFonts w:ascii="Times New Roman" w:hAnsi="Times New Roman"/>
          <w:sz w:val="28"/>
          <w:szCs w:val="28"/>
        </w:rPr>
        <w:t>Доходы бюджета за 1 квартал 2022 года составили 2 271 454,73 рублей,  что составляет 22,1%  от объема  прогнозируемых доходов бюджета на 2022 год. Расходы произведены в сумме 2 232 251,24 рублей или 21,7% годового плана. В результате исполнения бюджета сложился профицит в сумме 39 203,49 рублей.</w:t>
      </w:r>
    </w:p>
    <w:p w:rsidR="00331DE3" w:rsidRPr="005F1DE6" w:rsidRDefault="00331DE3" w:rsidP="00331DE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1DE6">
        <w:rPr>
          <w:rFonts w:ascii="Times New Roman" w:hAnsi="Times New Roman"/>
          <w:sz w:val="28"/>
          <w:szCs w:val="28"/>
        </w:rPr>
        <w:t>Анализируя исполнение плановых назначений, необходимо отметить, что общий объем поступлений налоговых и неналоговых доходов за                       1 квартал 202</w:t>
      </w:r>
      <w:r>
        <w:rPr>
          <w:rFonts w:ascii="Times New Roman" w:hAnsi="Times New Roman"/>
          <w:sz w:val="28"/>
          <w:szCs w:val="28"/>
        </w:rPr>
        <w:t>2</w:t>
      </w:r>
      <w:r w:rsidRPr="005F1DE6">
        <w:rPr>
          <w:rFonts w:ascii="Times New Roman" w:hAnsi="Times New Roman"/>
          <w:sz w:val="28"/>
          <w:szCs w:val="28"/>
        </w:rPr>
        <w:t xml:space="preserve"> года составил </w:t>
      </w:r>
      <w:r>
        <w:rPr>
          <w:rFonts w:ascii="Times New Roman" w:hAnsi="Times New Roman"/>
          <w:sz w:val="28"/>
          <w:szCs w:val="28"/>
        </w:rPr>
        <w:t>18,7</w:t>
      </w:r>
      <w:r w:rsidRPr="005F1DE6">
        <w:rPr>
          <w:rFonts w:ascii="Times New Roman" w:hAnsi="Times New Roman"/>
          <w:sz w:val="28"/>
          <w:szCs w:val="28"/>
        </w:rPr>
        <w:t>% от плановых назначений.</w:t>
      </w:r>
    </w:p>
    <w:p w:rsidR="00331DE3" w:rsidRPr="00331DE3" w:rsidRDefault="00331DE3" w:rsidP="00331DE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31DE3">
        <w:rPr>
          <w:rFonts w:ascii="Times New Roman" w:hAnsi="Times New Roman"/>
          <w:sz w:val="28"/>
          <w:szCs w:val="28"/>
        </w:rPr>
        <w:t xml:space="preserve">Основную долю (88,6%) в собственных доходах бюджета составляют налоговые доходы. Налоговые доходы бюджета исполнены в сумме 711 866,12 рублей или 17,1% к плановым назначениям 2022 года. </w:t>
      </w:r>
    </w:p>
    <w:p w:rsidR="00331DE3" w:rsidRPr="005F1DE6" w:rsidRDefault="00331DE3" w:rsidP="00331D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DE6">
        <w:rPr>
          <w:rFonts w:ascii="Times New Roman" w:hAnsi="Times New Roman"/>
          <w:sz w:val="28"/>
          <w:szCs w:val="28"/>
        </w:rPr>
        <w:t>Анализируя исполнение плановых назначений, необходимо отметить, что общий объем поступления налоговых доходов за 1 квартал 202</w:t>
      </w:r>
      <w:r>
        <w:rPr>
          <w:rFonts w:ascii="Times New Roman" w:hAnsi="Times New Roman"/>
          <w:sz w:val="28"/>
          <w:szCs w:val="28"/>
        </w:rPr>
        <w:t>2</w:t>
      </w:r>
      <w:r w:rsidRPr="005F1DE6">
        <w:rPr>
          <w:rFonts w:ascii="Times New Roman" w:hAnsi="Times New Roman"/>
          <w:sz w:val="28"/>
          <w:szCs w:val="28"/>
        </w:rPr>
        <w:t xml:space="preserve"> года по сравнению с аналогичным периодом прошлого года у</w:t>
      </w:r>
      <w:r>
        <w:rPr>
          <w:rFonts w:ascii="Times New Roman" w:hAnsi="Times New Roman"/>
          <w:sz w:val="28"/>
          <w:szCs w:val="28"/>
        </w:rPr>
        <w:t>величился</w:t>
      </w:r>
      <w:r w:rsidRPr="005F1DE6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121 952,67</w:t>
      </w:r>
      <w:r w:rsidRPr="005F1DE6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 или на 20,7%</w:t>
      </w:r>
      <w:r w:rsidRPr="005F1DE6">
        <w:rPr>
          <w:rFonts w:ascii="Times New Roman" w:hAnsi="Times New Roman"/>
          <w:sz w:val="28"/>
          <w:szCs w:val="28"/>
        </w:rPr>
        <w:t xml:space="preserve">.   </w:t>
      </w:r>
    </w:p>
    <w:p w:rsidR="00331DE3" w:rsidRPr="005F1DE6" w:rsidRDefault="00331DE3" w:rsidP="00331DE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1DE6">
        <w:rPr>
          <w:rFonts w:ascii="Times New Roman" w:hAnsi="Times New Roman"/>
          <w:sz w:val="28"/>
          <w:szCs w:val="28"/>
        </w:rPr>
        <w:t xml:space="preserve">Основными  налоговыми доходными источниками бюджета являются: доходы от уплаты акцизов на ГСМ, удельный вес, которого в структуре налоговых доходов составил </w:t>
      </w:r>
      <w:r>
        <w:rPr>
          <w:rFonts w:ascii="Times New Roman" w:hAnsi="Times New Roman"/>
          <w:sz w:val="28"/>
          <w:szCs w:val="28"/>
        </w:rPr>
        <w:t>53,8</w:t>
      </w:r>
      <w:r w:rsidRPr="005F1DE6">
        <w:rPr>
          <w:rFonts w:ascii="Times New Roman" w:hAnsi="Times New Roman"/>
          <w:sz w:val="28"/>
          <w:szCs w:val="28"/>
        </w:rPr>
        <w:t>%.</w:t>
      </w:r>
    </w:p>
    <w:p w:rsidR="00331DE3" w:rsidRPr="00331DE3" w:rsidRDefault="00331DE3" w:rsidP="00331DE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1DE6">
        <w:rPr>
          <w:rFonts w:ascii="Times New Roman" w:hAnsi="Times New Roman"/>
          <w:sz w:val="28"/>
          <w:szCs w:val="28"/>
        </w:rPr>
        <w:t xml:space="preserve">Согласно отчетным данным в структуре собственных доходов бюджета </w:t>
      </w:r>
      <w:r w:rsidRPr="00331DE3">
        <w:rPr>
          <w:rFonts w:ascii="Times New Roman" w:hAnsi="Times New Roman"/>
          <w:sz w:val="28"/>
          <w:szCs w:val="28"/>
        </w:rPr>
        <w:t>11,4% составляют неналоговые доходы, поступившие в сумме 91 145,50 рублей, исполнение составило 67,2%. Доходными источниками являются:</w:t>
      </w:r>
    </w:p>
    <w:p w:rsidR="00331DE3" w:rsidRPr="00331DE3" w:rsidRDefault="00331DE3" w:rsidP="00331DE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31DE3">
        <w:rPr>
          <w:rFonts w:ascii="Times New Roman" w:hAnsi="Times New Roman"/>
          <w:sz w:val="28"/>
          <w:szCs w:val="28"/>
        </w:rPr>
        <w:t>-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поступили в сумме 16 279,73 рублей;</w:t>
      </w:r>
    </w:p>
    <w:p w:rsidR="00331DE3" w:rsidRPr="00331DE3" w:rsidRDefault="00331DE3" w:rsidP="00331D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31DE3">
        <w:rPr>
          <w:rFonts w:ascii="Times New Roman" w:hAnsi="Times New Roman"/>
          <w:sz w:val="28"/>
          <w:szCs w:val="28"/>
        </w:rPr>
        <w:lastRenderedPageBreak/>
        <w:t>- доходы от сдачи в аренду имущества, находящегося в оперативном управлении органов управления сельских поселений и созданных ими учреждений поступили в сумме 5 054,02 рублей;</w:t>
      </w:r>
    </w:p>
    <w:p w:rsidR="00331DE3" w:rsidRPr="00331DE3" w:rsidRDefault="00331DE3" w:rsidP="00331D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DE3">
        <w:rPr>
          <w:rFonts w:ascii="Times New Roman" w:hAnsi="Times New Roman"/>
          <w:sz w:val="28"/>
          <w:szCs w:val="28"/>
        </w:rPr>
        <w:t>- прочие поступления от использования имущества, находящегося в собственности сельских поселений 8 150,50 рублей;</w:t>
      </w:r>
    </w:p>
    <w:p w:rsidR="00331DE3" w:rsidRPr="00331DE3" w:rsidRDefault="00331DE3" w:rsidP="00331D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DE3">
        <w:rPr>
          <w:rFonts w:ascii="Times New Roman" w:hAnsi="Times New Roman"/>
          <w:sz w:val="28"/>
          <w:szCs w:val="28"/>
        </w:rPr>
        <w:t>-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61 661,25 рублей.</w:t>
      </w:r>
    </w:p>
    <w:p w:rsidR="00331DE3" w:rsidRPr="00331DE3" w:rsidRDefault="00331DE3" w:rsidP="00331DE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31DE3">
        <w:rPr>
          <w:rFonts w:ascii="Times New Roman" w:hAnsi="Times New Roman"/>
          <w:sz w:val="28"/>
          <w:szCs w:val="28"/>
        </w:rPr>
        <w:t>Сумма безвозмездных поступлений за 1 квартал 2022 года составила 1 468 443,11 рублей. Годовой план по безвозмездным поступлениям из других бюджетов бюджетной системы Российской Федерации выполнен на 24,6%.</w:t>
      </w:r>
    </w:p>
    <w:p w:rsidR="00331DE3" w:rsidRPr="00331DE3" w:rsidRDefault="00331DE3" w:rsidP="00331DE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31DE3">
        <w:rPr>
          <w:rFonts w:ascii="Times New Roman" w:hAnsi="Times New Roman"/>
          <w:sz w:val="28"/>
          <w:szCs w:val="28"/>
        </w:rPr>
        <w:t>Основная сумма поступила в виде:</w:t>
      </w:r>
    </w:p>
    <w:p w:rsidR="00331DE3" w:rsidRPr="00331DE3" w:rsidRDefault="00331DE3" w:rsidP="00331DE3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1DE3">
        <w:rPr>
          <w:rFonts w:ascii="Times New Roman" w:hAnsi="Times New Roman"/>
          <w:sz w:val="28"/>
          <w:szCs w:val="28"/>
        </w:rPr>
        <w:t>дотаций 1 427 949,99 рублей  исполнение составило 25,0%;</w:t>
      </w:r>
    </w:p>
    <w:p w:rsidR="00331DE3" w:rsidRPr="00331DE3" w:rsidRDefault="00331DE3" w:rsidP="00331DE3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1DE3">
        <w:rPr>
          <w:rFonts w:ascii="Times New Roman" w:hAnsi="Times New Roman"/>
          <w:sz w:val="28"/>
          <w:szCs w:val="28"/>
        </w:rPr>
        <w:t>субвенций 40 493,12 рублей исполнение 15,2%.</w:t>
      </w:r>
    </w:p>
    <w:p w:rsidR="00331DE3" w:rsidRPr="00331DE3" w:rsidRDefault="00331DE3" w:rsidP="00331DE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31DE3">
        <w:rPr>
          <w:rFonts w:ascii="Times New Roman" w:hAnsi="Times New Roman"/>
          <w:sz w:val="28"/>
          <w:szCs w:val="28"/>
        </w:rPr>
        <w:t>В структуре безвозмездных  поступлений наибольшую часть  составляют дотации бюджетам сельских поселений на выравнивание бюджетной обеспеченности 97,2%.</w:t>
      </w:r>
    </w:p>
    <w:p w:rsidR="00331DE3" w:rsidRPr="00331DE3" w:rsidRDefault="00331DE3" w:rsidP="00331DE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31DE3">
        <w:rPr>
          <w:rFonts w:ascii="Times New Roman" w:hAnsi="Times New Roman"/>
          <w:sz w:val="28"/>
          <w:szCs w:val="28"/>
        </w:rPr>
        <w:t>Следует отметить, что доля собственных доходов составляет 35,4% и безвозмездных поступлений 64,4%.</w:t>
      </w:r>
    </w:p>
    <w:p w:rsidR="00331DE3" w:rsidRPr="005F1DE6" w:rsidRDefault="00331DE3" w:rsidP="00331D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DE6">
        <w:rPr>
          <w:rFonts w:ascii="Times New Roman" w:hAnsi="Times New Roman"/>
          <w:sz w:val="28"/>
          <w:szCs w:val="28"/>
        </w:rPr>
        <w:t xml:space="preserve">Согласно представленному отчету об исполнении бюджета </w:t>
      </w:r>
      <w:r w:rsidRPr="00331DE3">
        <w:rPr>
          <w:rFonts w:ascii="Times New Roman" w:hAnsi="Times New Roman"/>
          <w:sz w:val="28"/>
          <w:szCs w:val="28"/>
        </w:rPr>
        <w:t>Суетовского сельского поселения по состоянию на 01.04.2022 года (ф.0503117)  расходы исполнены в объеме 2 232 251,24 рублей или 21,7% к утвержденным годовым назначениям.</w:t>
      </w:r>
    </w:p>
    <w:p w:rsidR="00331DE3" w:rsidRDefault="00331DE3" w:rsidP="00331D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DE6">
        <w:rPr>
          <w:rFonts w:ascii="Times New Roman" w:hAnsi="Times New Roman"/>
          <w:sz w:val="28"/>
          <w:szCs w:val="28"/>
        </w:rPr>
        <w:t xml:space="preserve">По сравнению с аналогичным периодом прошлого года, расходы бюджета </w:t>
      </w:r>
      <w:r>
        <w:rPr>
          <w:rFonts w:ascii="Times New Roman" w:hAnsi="Times New Roman"/>
          <w:sz w:val="28"/>
          <w:szCs w:val="28"/>
        </w:rPr>
        <w:t>увеличились</w:t>
      </w:r>
      <w:r w:rsidRPr="005F1DE6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239 629,55</w:t>
      </w:r>
      <w:r w:rsidRPr="005F1DE6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.</w:t>
      </w:r>
    </w:p>
    <w:p w:rsidR="00331DE3" w:rsidRDefault="00331DE3" w:rsidP="00331DE3">
      <w:pPr>
        <w:pStyle w:val="2"/>
        <w:rPr>
          <w:i/>
          <w:szCs w:val="28"/>
          <w:u w:val="single"/>
        </w:rPr>
      </w:pPr>
    </w:p>
    <w:p w:rsidR="00331DE3" w:rsidRPr="005F1DE6" w:rsidRDefault="00331DE3" w:rsidP="00331DE3">
      <w:pPr>
        <w:pStyle w:val="2"/>
        <w:jc w:val="center"/>
        <w:rPr>
          <w:i/>
          <w:szCs w:val="28"/>
          <w:u w:val="single"/>
        </w:rPr>
      </w:pPr>
      <w:r w:rsidRPr="005F1DE6">
        <w:rPr>
          <w:i/>
          <w:szCs w:val="28"/>
          <w:u w:val="single"/>
        </w:rPr>
        <w:t>Анализ исполнения расходной части бюджета отражен в таблице.</w:t>
      </w:r>
    </w:p>
    <w:p w:rsidR="00331DE3" w:rsidRPr="00917FF1" w:rsidRDefault="00331DE3" w:rsidP="00331DE3">
      <w:pPr>
        <w:pStyle w:val="2"/>
        <w:ind w:firstLine="567"/>
        <w:jc w:val="both"/>
        <w:rPr>
          <w:szCs w:val="28"/>
        </w:rPr>
      </w:pPr>
    </w:p>
    <w:p w:rsidR="00331DE3" w:rsidRPr="005F1DE6" w:rsidRDefault="00331DE3" w:rsidP="00331DE3">
      <w:pPr>
        <w:pStyle w:val="2"/>
        <w:ind w:firstLine="567"/>
        <w:jc w:val="right"/>
        <w:rPr>
          <w:i/>
          <w:sz w:val="24"/>
        </w:rPr>
      </w:pPr>
      <w:r w:rsidRPr="005F1DE6">
        <w:rPr>
          <w:sz w:val="24"/>
        </w:rPr>
        <w:t xml:space="preserve"> </w:t>
      </w:r>
      <w:r w:rsidRPr="005F1DE6">
        <w:rPr>
          <w:i/>
          <w:sz w:val="24"/>
        </w:rPr>
        <w:t>таблица № 3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1418"/>
        <w:gridCol w:w="1559"/>
        <w:gridCol w:w="1418"/>
        <w:gridCol w:w="1275"/>
      </w:tblGrid>
      <w:tr w:rsidR="00331DE3" w:rsidRPr="00331DE3" w:rsidTr="000B454F">
        <w:trPr>
          <w:trHeight w:val="129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DE3" w:rsidRPr="00331DE3" w:rsidRDefault="00331DE3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331DE3">
              <w:rPr>
                <w:rFonts w:ascii="Times New Roman" w:eastAsiaTheme="minorEastAsia" w:hAnsi="Times New Roman"/>
                <w:lang w:eastAsia="en-US"/>
              </w:rPr>
              <w:t>Наименование раздела, подраздела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E3" w:rsidRPr="00331DE3" w:rsidRDefault="00331DE3" w:rsidP="000B454F">
            <w:pPr>
              <w:spacing w:after="0"/>
              <w:jc w:val="center"/>
              <w:rPr>
                <w:rFonts w:ascii="Times New Roman" w:eastAsiaTheme="minorEastAsia" w:hAnsi="Times New Roman"/>
              </w:rPr>
            </w:pPr>
            <w:r w:rsidRPr="00331DE3">
              <w:rPr>
                <w:rFonts w:ascii="Times New Roman" w:eastAsiaTheme="minorEastAsia" w:hAnsi="Times New Roman"/>
              </w:rPr>
              <w:t>Исполнено</w:t>
            </w:r>
          </w:p>
          <w:p w:rsidR="00331DE3" w:rsidRPr="00331DE3" w:rsidRDefault="00331DE3" w:rsidP="000B454F">
            <w:pPr>
              <w:spacing w:after="0"/>
              <w:ind w:firstLine="33"/>
              <w:jc w:val="center"/>
              <w:rPr>
                <w:rFonts w:ascii="Times New Roman" w:eastAsiaTheme="minorEastAsia" w:hAnsi="Times New Roman"/>
              </w:rPr>
            </w:pPr>
            <w:r w:rsidRPr="00331DE3">
              <w:rPr>
                <w:rFonts w:ascii="Times New Roman" w:eastAsiaTheme="minorEastAsia" w:hAnsi="Times New Roman"/>
              </w:rPr>
              <w:t>за</w:t>
            </w:r>
          </w:p>
          <w:p w:rsidR="00331DE3" w:rsidRPr="00331DE3" w:rsidRDefault="00331DE3" w:rsidP="000B454F">
            <w:pPr>
              <w:spacing w:after="0"/>
              <w:ind w:firstLine="33"/>
              <w:jc w:val="center"/>
              <w:rPr>
                <w:rFonts w:ascii="Times New Roman" w:eastAsiaTheme="minorEastAsia" w:hAnsi="Times New Roman"/>
              </w:rPr>
            </w:pPr>
            <w:r w:rsidRPr="00331DE3">
              <w:rPr>
                <w:rFonts w:ascii="Times New Roman" w:eastAsiaTheme="minorEastAsia" w:hAnsi="Times New Roman"/>
              </w:rPr>
              <w:t>1 квартал</w:t>
            </w:r>
          </w:p>
          <w:p w:rsidR="00331DE3" w:rsidRPr="00331DE3" w:rsidRDefault="00331DE3" w:rsidP="000B454F">
            <w:pPr>
              <w:spacing w:after="0"/>
              <w:ind w:firstLine="33"/>
              <w:jc w:val="center"/>
              <w:rPr>
                <w:rFonts w:ascii="Times New Roman" w:eastAsiaTheme="minorEastAsia" w:hAnsi="Times New Roman"/>
              </w:rPr>
            </w:pPr>
            <w:r w:rsidRPr="00331DE3">
              <w:rPr>
                <w:rFonts w:ascii="Times New Roman" w:eastAsiaTheme="minorEastAsia" w:hAnsi="Times New Roman"/>
              </w:rPr>
              <w:t>2021 года</w:t>
            </w:r>
          </w:p>
          <w:p w:rsidR="00331DE3" w:rsidRPr="00331DE3" w:rsidRDefault="00331DE3" w:rsidP="000B454F">
            <w:pPr>
              <w:spacing w:after="0"/>
              <w:ind w:firstLine="33"/>
              <w:jc w:val="center"/>
              <w:rPr>
                <w:rFonts w:ascii="Times New Roman" w:eastAsiaTheme="minorEastAsia" w:hAnsi="Times New Roman"/>
              </w:rPr>
            </w:pPr>
            <w:r w:rsidRPr="00331DE3">
              <w:rPr>
                <w:rFonts w:ascii="Times New Roman" w:eastAsiaTheme="minorEastAsia" w:hAnsi="Times New Roman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DE3" w:rsidRPr="00331DE3" w:rsidRDefault="00331DE3" w:rsidP="000B454F">
            <w:pPr>
              <w:spacing w:after="0"/>
              <w:ind w:firstLine="33"/>
              <w:jc w:val="center"/>
              <w:rPr>
                <w:rFonts w:ascii="Times New Roman" w:eastAsiaTheme="minorEastAsia" w:hAnsi="Times New Roman"/>
              </w:rPr>
            </w:pPr>
            <w:proofErr w:type="spellStart"/>
            <w:r w:rsidRPr="00331DE3">
              <w:rPr>
                <w:rFonts w:ascii="Times New Roman" w:eastAsiaTheme="minorEastAsia" w:hAnsi="Times New Roman"/>
              </w:rPr>
              <w:t>Утвержде</w:t>
            </w:r>
            <w:proofErr w:type="spellEnd"/>
            <w:r w:rsidRPr="00331DE3">
              <w:rPr>
                <w:rFonts w:ascii="Times New Roman" w:eastAsiaTheme="minorEastAsia" w:hAnsi="Times New Roman"/>
              </w:rPr>
              <w:t>-</w:t>
            </w:r>
          </w:p>
          <w:p w:rsidR="00331DE3" w:rsidRPr="00331DE3" w:rsidRDefault="00331DE3" w:rsidP="000B454F">
            <w:pPr>
              <w:spacing w:after="0"/>
              <w:ind w:firstLine="33"/>
              <w:jc w:val="center"/>
              <w:rPr>
                <w:rFonts w:ascii="Times New Roman" w:eastAsiaTheme="minorEastAsia" w:hAnsi="Times New Roman"/>
              </w:rPr>
            </w:pPr>
            <w:proofErr w:type="spellStart"/>
            <w:r w:rsidRPr="00331DE3">
              <w:rPr>
                <w:rFonts w:ascii="Times New Roman" w:eastAsiaTheme="minorEastAsia" w:hAnsi="Times New Roman"/>
              </w:rPr>
              <w:t>нные</w:t>
            </w:r>
            <w:proofErr w:type="spellEnd"/>
          </w:p>
          <w:p w:rsidR="00331DE3" w:rsidRPr="00331DE3" w:rsidRDefault="00331DE3" w:rsidP="000B454F">
            <w:pPr>
              <w:spacing w:after="0"/>
              <w:ind w:firstLine="33"/>
              <w:jc w:val="center"/>
              <w:rPr>
                <w:rFonts w:ascii="Times New Roman" w:eastAsiaTheme="minorEastAsia" w:hAnsi="Times New Roman"/>
              </w:rPr>
            </w:pPr>
            <w:r w:rsidRPr="00331DE3">
              <w:rPr>
                <w:rFonts w:ascii="Times New Roman" w:eastAsiaTheme="minorEastAsia" w:hAnsi="Times New Roman"/>
              </w:rPr>
              <w:t>бюджетные</w:t>
            </w:r>
          </w:p>
          <w:p w:rsidR="00331DE3" w:rsidRPr="00331DE3" w:rsidRDefault="00331DE3" w:rsidP="000B454F">
            <w:pPr>
              <w:spacing w:after="0"/>
              <w:ind w:firstLine="33"/>
              <w:jc w:val="center"/>
              <w:rPr>
                <w:rFonts w:ascii="Times New Roman" w:eastAsiaTheme="minorEastAsia" w:hAnsi="Times New Roman"/>
              </w:rPr>
            </w:pPr>
            <w:r w:rsidRPr="00331DE3">
              <w:rPr>
                <w:rFonts w:ascii="Times New Roman" w:eastAsiaTheme="minorEastAsia" w:hAnsi="Times New Roman"/>
              </w:rPr>
              <w:t>назначения</w:t>
            </w:r>
          </w:p>
          <w:p w:rsidR="00331DE3" w:rsidRPr="00331DE3" w:rsidRDefault="00331DE3" w:rsidP="000B454F">
            <w:pPr>
              <w:spacing w:after="0"/>
              <w:ind w:firstLine="33"/>
              <w:jc w:val="center"/>
              <w:rPr>
                <w:rFonts w:ascii="Times New Roman" w:eastAsiaTheme="minorEastAsia" w:hAnsi="Times New Roman"/>
              </w:rPr>
            </w:pPr>
            <w:r w:rsidRPr="00331DE3">
              <w:rPr>
                <w:rFonts w:ascii="Times New Roman" w:eastAsiaTheme="minorEastAsia" w:hAnsi="Times New Roman"/>
              </w:rPr>
              <w:t>бюджетной росписью на 2022 год</w:t>
            </w:r>
          </w:p>
          <w:p w:rsidR="00331DE3" w:rsidRPr="00331DE3" w:rsidRDefault="00331DE3" w:rsidP="000B454F">
            <w:pPr>
              <w:spacing w:after="0"/>
              <w:ind w:firstLine="33"/>
              <w:jc w:val="center"/>
              <w:rPr>
                <w:rFonts w:ascii="Times New Roman" w:eastAsiaTheme="minorEastAsia" w:hAnsi="Times New Roman"/>
              </w:rPr>
            </w:pPr>
            <w:r w:rsidRPr="00331DE3">
              <w:rPr>
                <w:rFonts w:ascii="Times New Roman" w:eastAsiaTheme="minorEastAsia" w:hAnsi="Times New Roman"/>
              </w:rPr>
              <w:t>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DE3" w:rsidRPr="00331DE3" w:rsidRDefault="00331DE3" w:rsidP="000B454F">
            <w:pPr>
              <w:spacing w:after="0"/>
              <w:jc w:val="center"/>
              <w:rPr>
                <w:rFonts w:ascii="Times New Roman" w:eastAsiaTheme="minorEastAsia" w:hAnsi="Times New Roman"/>
              </w:rPr>
            </w:pPr>
            <w:r w:rsidRPr="00331DE3">
              <w:rPr>
                <w:rFonts w:ascii="Times New Roman" w:eastAsiaTheme="minorEastAsia" w:hAnsi="Times New Roman"/>
              </w:rPr>
              <w:t>Исполнено</w:t>
            </w:r>
          </w:p>
          <w:p w:rsidR="00331DE3" w:rsidRPr="00331DE3" w:rsidRDefault="00331DE3" w:rsidP="000B454F">
            <w:pPr>
              <w:spacing w:after="0"/>
              <w:jc w:val="center"/>
              <w:rPr>
                <w:rFonts w:ascii="Times New Roman" w:eastAsiaTheme="minorEastAsia" w:hAnsi="Times New Roman"/>
              </w:rPr>
            </w:pPr>
            <w:r w:rsidRPr="00331DE3">
              <w:rPr>
                <w:rFonts w:ascii="Times New Roman" w:eastAsiaTheme="minorEastAsia" w:hAnsi="Times New Roman"/>
              </w:rPr>
              <w:t>за</w:t>
            </w:r>
          </w:p>
          <w:p w:rsidR="00331DE3" w:rsidRPr="00331DE3" w:rsidRDefault="00331DE3" w:rsidP="000B454F">
            <w:pPr>
              <w:spacing w:after="0"/>
              <w:jc w:val="center"/>
              <w:rPr>
                <w:rFonts w:ascii="Times New Roman" w:eastAsiaTheme="minorEastAsia" w:hAnsi="Times New Roman"/>
              </w:rPr>
            </w:pPr>
            <w:r w:rsidRPr="00331DE3">
              <w:rPr>
                <w:rFonts w:ascii="Times New Roman" w:eastAsiaTheme="minorEastAsia" w:hAnsi="Times New Roman"/>
              </w:rPr>
              <w:t>1 квартал</w:t>
            </w:r>
          </w:p>
          <w:p w:rsidR="00331DE3" w:rsidRPr="00331DE3" w:rsidRDefault="00331DE3" w:rsidP="000B454F">
            <w:pPr>
              <w:spacing w:after="0"/>
              <w:jc w:val="center"/>
              <w:rPr>
                <w:rFonts w:ascii="Times New Roman" w:eastAsiaTheme="minorEastAsia" w:hAnsi="Times New Roman"/>
              </w:rPr>
            </w:pPr>
            <w:r w:rsidRPr="00331DE3">
              <w:rPr>
                <w:rFonts w:ascii="Times New Roman" w:eastAsiaTheme="minorEastAsia" w:hAnsi="Times New Roman"/>
              </w:rPr>
              <w:t>2022 года</w:t>
            </w:r>
          </w:p>
          <w:p w:rsidR="00331DE3" w:rsidRPr="00331DE3" w:rsidRDefault="00331DE3" w:rsidP="000B454F">
            <w:pPr>
              <w:spacing w:after="0"/>
              <w:jc w:val="center"/>
              <w:rPr>
                <w:rFonts w:ascii="Times New Roman" w:eastAsiaTheme="minorEastAsia" w:hAnsi="Times New Roman"/>
              </w:rPr>
            </w:pPr>
            <w:r w:rsidRPr="00331DE3">
              <w:rPr>
                <w:rFonts w:ascii="Times New Roman" w:eastAsiaTheme="minorEastAsia" w:hAnsi="Times New Roman"/>
              </w:rPr>
              <w:t>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DE3" w:rsidRPr="00331DE3" w:rsidRDefault="00331DE3" w:rsidP="000B454F">
            <w:pPr>
              <w:spacing w:after="0"/>
              <w:jc w:val="center"/>
              <w:rPr>
                <w:rFonts w:ascii="Times New Roman" w:eastAsiaTheme="minorEastAsia" w:hAnsi="Times New Roman"/>
              </w:rPr>
            </w:pPr>
            <w:proofErr w:type="spellStart"/>
            <w:r w:rsidRPr="00331DE3">
              <w:rPr>
                <w:rFonts w:ascii="Times New Roman" w:eastAsiaTheme="minorEastAsia" w:hAnsi="Times New Roman"/>
              </w:rPr>
              <w:t>Исполне</w:t>
            </w:r>
            <w:proofErr w:type="spellEnd"/>
            <w:r w:rsidRPr="00331DE3">
              <w:rPr>
                <w:rFonts w:ascii="Times New Roman" w:eastAsiaTheme="minorEastAsia" w:hAnsi="Times New Roman"/>
              </w:rPr>
              <w:t>-</w:t>
            </w:r>
          </w:p>
          <w:p w:rsidR="00331DE3" w:rsidRPr="00331DE3" w:rsidRDefault="00331DE3" w:rsidP="000B454F">
            <w:pPr>
              <w:spacing w:after="0"/>
              <w:jc w:val="center"/>
              <w:rPr>
                <w:rFonts w:ascii="Times New Roman" w:eastAsiaTheme="minorEastAsia" w:hAnsi="Times New Roman"/>
              </w:rPr>
            </w:pPr>
            <w:proofErr w:type="spellStart"/>
            <w:r w:rsidRPr="00331DE3">
              <w:rPr>
                <w:rFonts w:ascii="Times New Roman" w:eastAsiaTheme="minorEastAsia" w:hAnsi="Times New Roman"/>
              </w:rPr>
              <w:t>ние</w:t>
            </w:r>
            <w:proofErr w:type="spellEnd"/>
          </w:p>
          <w:p w:rsidR="00331DE3" w:rsidRPr="00331DE3" w:rsidRDefault="00331DE3" w:rsidP="000B454F">
            <w:pPr>
              <w:spacing w:after="0"/>
              <w:jc w:val="center"/>
              <w:rPr>
                <w:rFonts w:ascii="Times New Roman" w:eastAsiaTheme="minorEastAsia" w:hAnsi="Times New Roman"/>
              </w:rPr>
            </w:pPr>
            <w:r w:rsidRPr="00331DE3">
              <w:rPr>
                <w:rFonts w:ascii="Times New Roman" w:eastAsiaTheme="minorEastAsia" w:hAnsi="Times New Roman"/>
              </w:rPr>
              <w:t>годового</w:t>
            </w:r>
          </w:p>
          <w:p w:rsidR="00331DE3" w:rsidRPr="00331DE3" w:rsidRDefault="00331DE3" w:rsidP="000B454F">
            <w:pPr>
              <w:spacing w:after="0"/>
              <w:jc w:val="center"/>
              <w:rPr>
                <w:rFonts w:ascii="Times New Roman" w:eastAsiaTheme="minorEastAsia" w:hAnsi="Times New Roman"/>
              </w:rPr>
            </w:pPr>
            <w:r w:rsidRPr="00331DE3">
              <w:rPr>
                <w:rFonts w:ascii="Times New Roman" w:eastAsiaTheme="minorEastAsia" w:hAnsi="Times New Roman"/>
              </w:rPr>
              <w:t>плана</w:t>
            </w:r>
          </w:p>
          <w:p w:rsidR="00331DE3" w:rsidRPr="00331DE3" w:rsidRDefault="00331DE3" w:rsidP="000B454F">
            <w:pPr>
              <w:spacing w:after="0"/>
              <w:jc w:val="center"/>
              <w:rPr>
                <w:rFonts w:ascii="Times New Roman" w:eastAsiaTheme="minorEastAsia" w:hAnsi="Times New Roman"/>
              </w:rPr>
            </w:pPr>
            <w:r w:rsidRPr="00331DE3">
              <w:rPr>
                <w:rFonts w:ascii="Times New Roman" w:eastAsiaTheme="minorEastAsia" w:hAnsi="Times New Roman"/>
              </w:rPr>
              <w:t>(%)</w:t>
            </w:r>
          </w:p>
        </w:tc>
      </w:tr>
      <w:tr w:rsidR="00331DE3" w:rsidRPr="00331DE3" w:rsidTr="000B454F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E3" w:rsidRPr="00331DE3" w:rsidRDefault="00331DE3" w:rsidP="000B454F">
            <w:pPr>
              <w:spacing w:after="0" w:line="240" w:lineRule="auto"/>
              <w:rPr>
                <w:rFonts w:ascii="Times New Roman" w:eastAsiaTheme="minorEastAsia" w:hAnsi="Times New Roman"/>
                <w:lang w:eastAsia="en-US"/>
              </w:rPr>
            </w:pPr>
            <w:r w:rsidRPr="00331DE3">
              <w:rPr>
                <w:rFonts w:ascii="Times New Roman" w:eastAsiaTheme="minorEastAsia" w:hAnsi="Times New Roman"/>
              </w:rPr>
              <w:t>Общегосударственные вопросы: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E3" w:rsidRPr="00331DE3" w:rsidRDefault="00331DE3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31DE3">
              <w:rPr>
                <w:rFonts w:ascii="Times New Roman" w:eastAsiaTheme="minorEastAsia" w:hAnsi="Times New Roman"/>
              </w:rPr>
              <w:t>923 567,81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E3" w:rsidRPr="00331DE3" w:rsidRDefault="00331DE3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DE3">
              <w:rPr>
                <w:rFonts w:ascii="Times New Roman" w:hAnsi="Times New Roman"/>
              </w:rPr>
              <w:t>5 516 280,26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E3" w:rsidRPr="00331DE3" w:rsidRDefault="00331DE3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31DE3">
              <w:rPr>
                <w:rFonts w:ascii="Times New Roman" w:eastAsiaTheme="minorEastAsia" w:hAnsi="Times New Roman"/>
              </w:rPr>
              <w:t>1 067 298,73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E3" w:rsidRPr="00331DE3" w:rsidRDefault="00331DE3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331DE3">
              <w:rPr>
                <w:rFonts w:ascii="Times New Roman" w:eastAsiaTheme="minorEastAsia" w:hAnsi="Times New Roman"/>
                <w:lang w:eastAsia="en-US"/>
              </w:rPr>
              <w:t>19,3</w:t>
            </w:r>
          </w:p>
        </w:tc>
      </w:tr>
      <w:tr w:rsidR="00331DE3" w:rsidRPr="00331DE3" w:rsidTr="000B454F">
        <w:trPr>
          <w:trHeight w:val="30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E3" w:rsidRPr="00331DE3" w:rsidRDefault="00331DE3" w:rsidP="000B454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en-US"/>
              </w:rPr>
            </w:pPr>
            <w:r w:rsidRPr="00331DE3">
              <w:rPr>
                <w:rFonts w:ascii="Times New Roman" w:eastAsiaTheme="minorEastAsia" w:hAnsi="Times New Roman"/>
              </w:rPr>
              <w:t>-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E3" w:rsidRPr="00331DE3" w:rsidRDefault="00331DE3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31DE3">
              <w:rPr>
                <w:rFonts w:ascii="Times New Roman" w:eastAsiaTheme="minorEastAsia" w:hAnsi="Times New Roman"/>
              </w:rPr>
              <w:t>105 108,30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E3" w:rsidRPr="00331DE3" w:rsidRDefault="00331DE3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DE3">
              <w:rPr>
                <w:rFonts w:ascii="Times New Roman" w:hAnsi="Times New Roman"/>
              </w:rPr>
              <w:t>596 732,90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E3" w:rsidRPr="00331DE3" w:rsidRDefault="00331DE3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31DE3">
              <w:rPr>
                <w:rFonts w:ascii="Times New Roman" w:eastAsiaTheme="minorEastAsia" w:hAnsi="Times New Roman"/>
              </w:rPr>
              <w:t>79 765,37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E3" w:rsidRPr="00331DE3" w:rsidRDefault="00331DE3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331DE3">
              <w:rPr>
                <w:rFonts w:ascii="Times New Roman" w:eastAsiaTheme="minorEastAsia" w:hAnsi="Times New Roman"/>
                <w:lang w:eastAsia="en-US"/>
              </w:rPr>
              <w:t>13,4</w:t>
            </w:r>
          </w:p>
        </w:tc>
      </w:tr>
      <w:tr w:rsidR="00331DE3" w:rsidRPr="00331DE3" w:rsidTr="000B454F">
        <w:trPr>
          <w:trHeight w:val="30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E3" w:rsidRPr="00331DE3" w:rsidRDefault="00331DE3" w:rsidP="000B454F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331DE3">
              <w:rPr>
                <w:rFonts w:ascii="Times New Roman" w:eastAsiaTheme="minorEastAsia" w:hAnsi="Times New Roman"/>
              </w:rPr>
              <w:t xml:space="preserve">- функционирование Правительства </w:t>
            </w:r>
            <w:r w:rsidRPr="00331DE3">
              <w:rPr>
                <w:rFonts w:ascii="Times New Roman" w:eastAsiaTheme="minorEastAsia" w:hAnsi="Times New Roman"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E3" w:rsidRPr="00331DE3" w:rsidRDefault="00331DE3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31DE3">
              <w:rPr>
                <w:rFonts w:ascii="Times New Roman" w:eastAsiaTheme="minorEastAsia" w:hAnsi="Times New Roman"/>
              </w:rPr>
              <w:lastRenderedPageBreak/>
              <w:t>745 495,59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E3" w:rsidRPr="00331DE3" w:rsidRDefault="00331DE3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DE3">
              <w:rPr>
                <w:rFonts w:ascii="Times New Roman" w:hAnsi="Times New Roman"/>
              </w:rPr>
              <w:t>4 506 111,70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E3" w:rsidRPr="00331DE3" w:rsidRDefault="00331DE3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31DE3">
              <w:rPr>
                <w:rFonts w:ascii="Times New Roman" w:eastAsiaTheme="minorEastAsia" w:hAnsi="Times New Roman"/>
              </w:rPr>
              <w:t>987 533,36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E3" w:rsidRPr="00331DE3" w:rsidRDefault="00331DE3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331DE3">
              <w:rPr>
                <w:rFonts w:ascii="Times New Roman" w:eastAsiaTheme="minorEastAsia" w:hAnsi="Times New Roman"/>
                <w:lang w:eastAsia="en-US"/>
              </w:rPr>
              <w:t>21,9</w:t>
            </w:r>
          </w:p>
        </w:tc>
      </w:tr>
      <w:tr w:rsidR="00331DE3" w:rsidRPr="00331DE3" w:rsidTr="000B454F">
        <w:trPr>
          <w:trHeight w:val="89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E3" w:rsidRPr="00331DE3" w:rsidRDefault="00331DE3" w:rsidP="000B454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en-US"/>
              </w:rPr>
            </w:pPr>
            <w:r w:rsidRPr="00331DE3">
              <w:rPr>
                <w:rFonts w:ascii="Times New Roman" w:eastAsiaTheme="minorEastAsia" w:hAnsi="Times New Roman"/>
              </w:rPr>
              <w:lastRenderedPageBreak/>
              <w:t>-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E3" w:rsidRPr="00331DE3" w:rsidRDefault="00331DE3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31DE3">
              <w:rPr>
                <w:rFonts w:ascii="Times New Roman" w:eastAsiaTheme="minorEastAsia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E3" w:rsidRPr="00331DE3" w:rsidRDefault="00331DE3" w:rsidP="000B454F">
            <w:pPr>
              <w:jc w:val="center"/>
              <w:rPr>
                <w:rFonts w:ascii="Times New Roman" w:hAnsi="Times New Roman"/>
              </w:rPr>
            </w:pPr>
            <w:r w:rsidRPr="00331DE3">
              <w:rPr>
                <w:rFonts w:ascii="Times New Roman" w:hAnsi="Times New Roman"/>
              </w:rPr>
              <w:t>24 933,66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E3" w:rsidRPr="00331DE3" w:rsidRDefault="00331DE3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31DE3">
              <w:rPr>
                <w:rFonts w:ascii="Times New Roman" w:eastAsiaTheme="minorEastAsia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E3" w:rsidRPr="00331DE3" w:rsidRDefault="00331DE3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331DE3">
              <w:rPr>
                <w:rFonts w:ascii="Times New Roman" w:eastAsiaTheme="minorEastAsia" w:hAnsi="Times New Roman"/>
                <w:lang w:eastAsia="en-US"/>
              </w:rPr>
              <w:t>-</w:t>
            </w:r>
          </w:p>
        </w:tc>
      </w:tr>
      <w:tr w:rsidR="00331DE3" w:rsidRPr="00331DE3" w:rsidTr="000B454F">
        <w:trPr>
          <w:trHeight w:val="5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E3" w:rsidRPr="00331DE3" w:rsidRDefault="00331DE3" w:rsidP="000B4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DE3">
              <w:rPr>
                <w:rFonts w:ascii="Times New Roman" w:hAnsi="Times New Roman"/>
              </w:rPr>
              <w:t xml:space="preserve">-обеспечение проведения выборов и референдумов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E3" w:rsidRPr="00331DE3" w:rsidRDefault="00331DE3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31DE3">
              <w:rPr>
                <w:rFonts w:ascii="Times New Roman" w:eastAsiaTheme="minorEastAsia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E3" w:rsidRPr="00331DE3" w:rsidRDefault="00331DE3" w:rsidP="000B454F">
            <w:pPr>
              <w:spacing w:after="0"/>
              <w:jc w:val="center"/>
              <w:rPr>
                <w:rFonts w:ascii="Times New Roman" w:hAnsi="Times New Roman"/>
              </w:rPr>
            </w:pPr>
            <w:r w:rsidRPr="00331DE3">
              <w:rPr>
                <w:rFonts w:ascii="Times New Roman" w:hAnsi="Times New Roman"/>
              </w:rPr>
              <w:t>315 502,00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E3" w:rsidRPr="00331DE3" w:rsidRDefault="00331DE3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31DE3">
              <w:rPr>
                <w:rFonts w:ascii="Times New Roman" w:eastAsiaTheme="minorEastAsia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E3" w:rsidRPr="00331DE3" w:rsidRDefault="00331DE3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331DE3">
              <w:rPr>
                <w:rFonts w:ascii="Times New Roman" w:eastAsiaTheme="minorEastAsia" w:hAnsi="Times New Roman"/>
                <w:lang w:eastAsia="en-US"/>
              </w:rPr>
              <w:t>-</w:t>
            </w:r>
          </w:p>
        </w:tc>
      </w:tr>
      <w:tr w:rsidR="00331DE3" w:rsidRPr="00331DE3" w:rsidTr="000B454F">
        <w:trPr>
          <w:trHeight w:val="22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DE3" w:rsidRPr="00331DE3" w:rsidRDefault="00331DE3" w:rsidP="000B454F">
            <w:pPr>
              <w:spacing w:after="0" w:line="240" w:lineRule="auto"/>
              <w:rPr>
                <w:rFonts w:ascii="Times New Roman" w:eastAsiaTheme="minorEastAsia" w:hAnsi="Times New Roman"/>
                <w:lang w:eastAsia="en-US"/>
              </w:rPr>
            </w:pPr>
            <w:r w:rsidRPr="00331DE3">
              <w:rPr>
                <w:rFonts w:ascii="Times New Roman" w:eastAsiaTheme="minorEastAsia" w:hAnsi="Times New Roman"/>
              </w:rPr>
              <w:t>- 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E3" w:rsidRPr="00331DE3" w:rsidRDefault="00331DE3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31DE3">
              <w:rPr>
                <w:rFonts w:ascii="Times New Roman" w:eastAsiaTheme="minorEastAsia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DE3" w:rsidRPr="00331DE3" w:rsidRDefault="00331DE3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DE3">
              <w:rPr>
                <w:rFonts w:ascii="Times New Roman" w:hAnsi="Times New Roman"/>
              </w:rPr>
              <w:t>50 000,00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DE3" w:rsidRPr="00331DE3" w:rsidRDefault="00331DE3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31DE3">
              <w:rPr>
                <w:rFonts w:ascii="Times New Roman" w:eastAsiaTheme="minorEastAsia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DE3" w:rsidRPr="00331DE3" w:rsidRDefault="00331DE3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331DE3">
              <w:rPr>
                <w:rFonts w:ascii="Times New Roman" w:eastAsiaTheme="minorEastAsia" w:hAnsi="Times New Roman"/>
                <w:lang w:eastAsia="en-US"/>
              </w:rPr>
              <w:t>-</w:t>
            </w:r>
          </w:p>
        </w:tc>
      </w:tr>
      <w:tr w:rsidR="00331DE3" w:rsidRPr="00331DE3" w:rsidTr="000B454F">
        <w:trPr>
          <w:trHeight w:val="22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DE3" w:rsidRPr="00331DE3" w:rsidRDefault="00331DE3" w:rsidP="000B454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331DE3">
              <w:rPr>
                <w:rFonts w:ascii="Times New Roman" w:eastAsiaTheme="minorEastAsia" w:hAnsi="Times New Roman"/>
              </w:rPr>
              <w:t>- 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E3" w:rsidRPr="00331DE3" w:rsidRDefault="00331DE3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31DE3">
              <w:rPr>
                <w:rFonts w:ascii="Times New Roman" w:eastAsiaTheme="minorEastAsia" w:hAnsi="Times New Roman"/>
              </w:rPr>
              <w:t>72 963,92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DE3" w:rsidRPr="00331DE3" w:rsidRDefault="00331DE3" w:rsidP="000B454F">
            <w:pPr>
              <w:spacing w:after="0"/>
              <w:jc w:val="center"/>
              <w:rPr>
                <w:rFonts w:ascii="Times New Roman" w:hAnsi="Times New Roman"/>
              </w:rPr>
            </w:pPr>
            <w:r w:rsidRPr="00331DE3">
              <w:rPr>
                <w:rFonts w:ascii="Times New Roman" w:hAnsi="Times New Roman"/>
              </w:rPr>
              <w:t>23 000,00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DE3" w:rsidRPr="00331DE3" w:rsidRDefault="00331DE3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31DE3">
              <w:rPr>
                <w:rFonts w:ascii="Times New Roman" w:eastAsiaTheme="minorEastAsia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DE3" w:rsidRPr="00331DE3" w:rsidRDefault="00331DE3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331DE3">
              <w:rPr>
                <w:rFonts w:ascii="Times New Roman" w:eastAsiaTheme="minorEastAsia" w:hAnsi="Times New Roman"/>
                <w:lang w:eastAsia="en-US"/>
              </w:rPr>
              <w:t>-</w:t>
            </w:r>
          </w:p>
        </w:tc>
      </w:tr>
      <w:tr w:rsidR="00331DE3" w:rsidRPr="00331DE3" w:rsidTr="000B454F">
        <w:trPr>
          <w:trHeight w:val="19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E3" w:rsidRPr="00331DE3" w:rsidRDefault="00331DE3" w:rsidP="000B454F">
            <w:pPr>
              <w:spacing w:after="0" w:line="240" w:lineRule="auto"/>
              <w:rPr>
                <w:rFonts w:ascii="Times New Roman" w:eastAsiaTheme="minorEastAsia" w:hAnsi="Times New Roman"/>
                <w:lang w:eastAsia="en-US"/>
              </w:rPr>
            </w:pPr>
            <w:r w:rsidRPr="00331DE3">
              <w:rPr>
                <w:rFonts w:ascii="Times New Roman" w:eastAsiaTheme="minorEastAsia" w:hAnsi="Times New Roman"/>
              </w:rPr>
              <w:t>Национальная оборона: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E3" w:rsidRPr="00331DE3" w:rsidRDefault="00331DE3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31DE3">
              <w:rPr>
                <w:rFonts w:ascii="Times New Roman" w:eastAsiaTheme="minorEastAsia" w:hAnsi="Times New Roman"/>
              </w:rPr>
              <w:t>38 810,36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DE3" w:rsidRPr="00331DE3" w:rsidRDefault="00331DE3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DE3">
              <w:rPr>
                <w:rFonts w:ascii="Times New Roman" w:hAnsi="Times New Roman"/>
              </w:rPr>
              <w:t>266 600,00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DE3" w:rsidRPr="00331DE3" w:rsidRDefault="00331DE3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31DE3">
              <w:rPr>
                <w:rFonts w:ascii="Times New Roman" w:eastAsiaTheme="minorEastAsia" w:hAnsi="Times New Roman"/>
              </w:rPr>
              <w:t>40 493,12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DE3" w:rsidRPr="00331DE3" w:rsidRDefault="00331DE3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331DE3">
              <w:rPr>
                <w:rFonts w:ascii="Times New Roman" w:eastAsiaTheme="minorEastAsia" w:hAnsi="Times New Roman"/>
                <w:lang w:eastAsia="en-US"/>
              </w:rPr>
              <w:t>15,2</w:t>
            </w:r>
          </w:p>
        </w:tc>
      </w:tr>
      <w:tr w:rsidR="00331DE3" w:rsidRPr="00331DE3" w:rsidTr="000B454F">
        <w:trPr>
          <w:trHeight w:val="44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DE3" w:rsidRPr="00331DE3" w:rsidRDefault="00331DE3" w:rsidP="000B454F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331DE3">
              <w:rPr>
                <w:rFonts w:ascii="Times New Roman" w:eastAsiaTheme="minorEastAsia" w:hAnsi="Times New Roman"/>
                <w:sz w:val="20"/>
                <w:szCs w:val="20"/>
              </w:rPr>
              <w:t>- 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E3" w:rsidRPr="00331DE3" w:rsidRDefault="00331DE3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31DE3">
              <w:rPr>
                <w:rFonts w:ascii="Times New Roman" w:eastAsiaTheme="minorEastAsia" w:hAnsi="Times New Roman"/>
              </w:rPr>
              <w:t>38 810,36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E3" w:rsidRPr="00331DE3" w:rsidRDefault="00331DE3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DE3">
              <w:rPr>
                <w:rFonts w:ascii="Times New Roman" w:hAnsi="Times New Roman"/>
              </w:rPr>
              <w:t>266 600,00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E3" w:rsidRPr="00331DE3" w:rsidRDefault="00331DE3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31DE3">
              <w:rPr>
                <w:rFonts w:ascii="Times New Roman" w:eastAsiaTheme="minorEastAsia" w:hAnsi="Times New Roman"/>
              </w:rPr>
              <w:t>40 493,12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E3" w:rsidRPr="00331DE3" w:rsidRDefault="00331DE3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331DE3">
              <w:rPr>
                <w:rFonts w:ascii="Times New Roman" w:eastAsiaTheme="minorEastAsia" w:hAnsi="Times New Roman"/>
                <w:lang w:eastAsia="en-US"/>
              </w:rPr>
              <w:t>15,2</w:t>
            </w:r>
          </w:p>
        </w:tc>
      </w:tr>
      <w:tr w:rsidR="00331DE3" w:rsidRPr="00331DE3" w:rsidTr="000B454F">
        <w:trPr>
          <w:trHeight w:val="44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DE3" w:rsidRPr="00331DE3" w:rsidRDefault="00331DE3" w:rsidP="000B454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331DE3">
              <w:rPr>
                <w:rFonts w:ascii="Times New Roman" w:eastAsiaTheme="minorEastAsia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E3" w:rsidRPr="00331DE3" w:rsidRDefault="00331DE3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31DE3">
              <w:rPr>
                <w:rFonts w:ascii="Times New Roman" w:eastAsiaTheme="minorEastAsia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E3" w:rsidRPr="00331DE3" w:rsidRDefault="00331DE3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DE3">
              <w:rPr>
                <w:rFonts w:ascii="Times New Roman" w:hAnsi="Times New Roman"/>
              </w:rPr>
              <w:t>70 000,00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E3" w:rsidRPr="00331DE3" w:rsidRDefault="00331DE3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31DE3">
              <w:rPr>
                <w:rFonts w:ascii="Times New Roman" w:eastAsiaTheme="minorEastAsia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E3" w:rsidRPr="00331DE3" w:rsidRDefault="00331DE3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331DE3">
              <w:rPr>
                <w:rFonts w:ascii="Times New Roman" w:eastAsiaTheme="minorEastAsia" w:hAnsi="Times New Roman"/>
                <w:lang w:eastAsia="en-US"/>
              </w:rPr>
              <w:t>-</w:t>
            </w:r>
          </w:p>
        </w:tc>
      </w:tr>
      <w:tr w:rsidR="00331DE3" w:rsidRPr="00331DE3" w:rsidTr="000B454F">
        <w:trPr>
          <w:trHeight w:val="44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DE3" w:rsidRPr="00331DE3" w:rsidRDefault="00331DE3" w:rsidP="000B454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331DE3">
              <w:rPr>
                <w:rFonts w:ascii="Times New Roman" w:eastAsiaTheme="minorEastAsia" w:hAnsi="Times New Roman"/>
              </w:rPr>
              <w:t>-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E3" w:rsidRPr="00331DE3" w:rsidRDefault="00331DE3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31DE3">
              <w:rPr>
                <w:rFonts w:ascii="Times New Roman" w:eastAsiaTheme="minorEastAsia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E3" w:rsidRPr="00331DE3" w:rsidRDefault="00331DE3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DE3">
              <w:rPr>
                <w:rFonts w:ascii="Times New Roman" w:hAnsi="Times New Roman"/>
              </w:rPr>
              <w:t>70 000,00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E3" w:rsidRPr="00331DE3" w:rsidRDefault="00331DE3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31DE3">
              <w:rPr>
                <w:rFonts w:ascii="Times New Roman" w:eastAsiaTheme="minorEastAsia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E3" w:rsidRPr="00331DE3" w:rsidRDefault="00331DE3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331DE3">
              <w:rPr>
                <w:rFonts w:ascii="Times New Roman" w:eastAsiaTheme="minorEastAsia" w:hAnsi="Times New Roman"/>
                <w:lang w:eastAsia="en-US"/>
              </w:rPr>
              <w:t>-</w:t>
            </w:r>
          </w:p>
        </w:tc>
      </w:tr>
      <w:tr w:rsidR="00331DE3" w:rsidRPr="00331DE3" w:rsidTr="000B454F">
        <w:trPr>
          <w:trHeight w:val="22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E3" w:rsidRPr="00331DE3" w:rsidRDefault="00331DE3" w:rsidP="000B454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en-US"/>
              </w:rPr>
            </w:pPr>
            <w:r w:rsidRPr="00331DE3">
              <w:rPr>
                <w:rFonts w:ascii="Times New Roman" w:eastAsiaTheme="minorEastAsia" w:hAnsi="Times New Roman"/>
              </w:rPr>
              <w:t>Национальная экономика: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E3" w:rsidRPr="00331DE3" w:rsidRDefault="00331DE3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31DE3">
              <w:rPr>
                <w:rFonts w:ascii="Times New Roman" w:eastAsiaTheme="minorEastAsia" w:hAnsi="Times New Roman"/>
              </w:rPr>
              <w:t>628 795,51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DE3" w:rsidRPr="00331DE3" w:rsidRDefault="00331DE3" w:rsidP="000B454F">
            <w:pPr>
              <w:spacing w:after="0"/>
              <w:jc w:val="center"/>
              <w:rPr>
                <w:rFonts w:ascii="Times New Roman" w:hAnsi="Times New Roman"/>
              </w:rPr>
            </w:pPr>
            <w:r w:rsidRPr="00331DE3">
              <w:rPr>
                <w:rFonts w:ascii="Times New Roman" w:hAnsi="Times New Roman"/>
              </w:rPr>
              <w:t>1 705 900,00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DE3" w:rsidRPr="00331DE3" w:rsidRDefault="00331DE3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31DE3">
              <w:rPr>
                <w:rFonts w:ascii="Times New Roman" w:eastAsiaTheme="minorEastAsia" w:hAnsi="Times New Roman"/>
              </w:rPr>
              <w:t>816 032,92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DE3" w:rsidRPr="00331DE3" w:rsidRDefault="00331DE3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331DE3">
              <w:rPr>
                <w:rFonts w:ascii="Times New Roman" w:eastAsiaTheme="minorEastAsia" w:hAnsi="Times New Roman"/>
                <w:lang w:eastAsia="en-US"/>
              </w:rPr>
              <w:t>47,8</w:t>
            </w:r>
          </w:p>
        </w:tc>
      </w:tr>
      <w:tr w:rsidR="00331DE3" w:rsidRPr="00331DE3" w:rsidTr="000B454F">
        <w:trPr>
          <w:trHeight w:val="26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E3" w:rsidRPr="00331DE3" w:rsidRDefault="00331DE3" w:rsidP="000B454F">
            <w:pPr>
              <w:spacing w:after="0" w:line="240" w:lineRule="auto"/>
              <w:rPr>
                <w:rFonts w:ascii="Times New Roman" w:eastAsiaTheme="minorEastAsia" w:hAnsi="Times New Roman"/>
                <w:lang w:eastAsia="en-US"/>
              </w:rPr>
            </w:pPr>
            <w:r w:rsidRPr="00331DE3">
              <w:rPr>
                <w:rFonts w:ascii="Times New Roman" w:eastAsiaTheme="minorEastAsia" w:hAnsi="Times New Roman"/>
              </w:rPr>
              <w:t>- 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E3" w:rsidRPr="00331DE3" w:rsidRDefault="00331DE3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31DE3">
              <w:rPr>
                <w:rFonts w:ascii="Times New Roman" w:eastAsiaTheme="minorEastAsia" w:hAnsi="Times New Roman"/>
              </w:rPr>
              <w:t>628 795,51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E3" w:rsidRPr="00331DE3" w:rsidRDefault="00331DE3" w:rsidP="000B454F">
            <w:pPr>
              <w:spacing w:after="0"/>
              <w:jc w:val="center"/>
              <w:rPr>
                <w:rFonts w:ascii="Times New Roman" w:hAnsi="Times New Roman"/>
              </w:rPr>
            </w:pPr>
            <w:r w:rsidRPr="00331DE3">
              <w:rPr>
                <w:rFonts w:ascii="Times New Roman" w:hAnsi="Times New Roman"/>
              </w:rPr>
              <w:t>1 485 900,00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E3" w:rsidRPr="00331DE3" w:rsidRDefault="00331DE3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31DE3">
              <w:rPr>
                <w:rFonts w:ascii="Times New Roman" w:eastAsiaTheme="minorEastAsia" w:hAnsi="Times New Roman"/>
              </w:rPr>
              <w:t>816 032,92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E3" w:rsidRPr="00331DE3" w:rsidRDefault="00331DE3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331DE3">
              <w:rPr>
                <w:rFonts w:ascii="Times New Roman" w:eastAsiaTheme="minorEastAsia" w:hAnsi="Times New Roman"/>
                <w:lang w:eastAsia="en-US"/>
              </w:rPr>
              <w:t>54,9</w:t>
            </w:r>
          </w:p>
        </w:tc>
      </w:tr>
      <w:tr w:rsidR="00331DE3" w:rsidRPr="00331DE3" w:rsidTr="000B454F">
        <w:trPr>
          <w:trHeight w:val="26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E3" w:rsidRPr="00331DE3" w:rsidRDefault="00331DE3" w:rsidP="000B454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331DE3">
              <w:rPr>
                <w:rFonts w:ascii="Times New Roman" w:eastAsiaTheme="minorEastAsia" w:hAnsi="Times New Roman"/>
              </w:rPr>
              <w:t>-другие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E3" w:rsidRPr="00331DE3" w:rsidRDefault="00331DE3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31DE3">
              <w:rPr>
                <w:rFonts w:ascii="Times New Roman" w:eastAsiaTheme="minorEastAsia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E3" w:rsidRPr="00331DE3" w:rsidRDefault="00331DE3" w:rsidP="000B454F">
            <w:pPr>
              <w:spacing w:after="0"/>
              <w:jc w:val="center"/>
              <w:rPr>
                <w:rFonts w:ascii="Times New Roman" w:hAnsi="Times New Roman"/>
              </w:rPr>
            </w:pPr>
            <w:r w:rsidRPr="00331DE3">
              <w:rPr>
                <w:rFonts w:ascii="Times New Roman" w:hAnsi="Times New Roman"/>
              </w:rPr>
              <w:t>220 000,00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E3" w:rsidRPr="00331DE3" w:rsidRDefault="00331DE3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31DE3">
              <w:rPr>
                <w:rFonts w:ascii="Times New Roman" w:eastAsiaTheme="minorEastAsia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E3" w:rsidRPr="00331DE3" w:rsidRDefault="00331DE3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331DE3">
              <w:rPr>
                <w:rFonts w:ascii="Times New Roman" w:eastAsiaTheme="minorEastAsia" w:hAnsi="Times New Roman"/>
                <w:lang w:eastAsia="en-US"/>
              </w:rPr>
              <w:t>-</w:t>
            </w:r>
          </w:p>
        </w:tc>
      </w:tr>
      <w:tr w:rsidR="00331DE3" w:rsidRPr="00331DE3" w:rsidTr="000B454F">
        <w:trPr>
          <w:trHeight w:val="27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E3" w:rsidRPr="00331DE3" w:rsidRDefault="00331DE3" w:rsidP="000B454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en-US"/>
              </w:rPr>
            </w:pPr>
            <w:r w:rsidRPr="00331DE3">
              <w:rPr>
                <w:rFonts w:ascii="Times New Roman" w:eastAsiaTheme="minorEastAsia" w:hAnsi="Times New Roman"/>
              </w:rPr>
              <w:t>Жилищно-коммунальное хозяйство: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E3" w:rsidRPr="00331DE3" w:rsidRDefault="00331DE3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31DE3">
              <w:rPr>
                <w:rFonts w:ascii="Times New Roman" w:eastAsiaTheme="minorEastAsia" w:hAnsi="Times New Roman"/>
              </w:rPr>
              <w:t>367 811,11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E3" w:rsidRPr="00331DE3" w:rsidRDefault="00331DE3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DE3">
              <w:rPr>
                <w:rFonts w:ascii="Times New Roman" w:hAnsi="Times New Roman"/>
              </w:rPr>
              <w:t>2 565 819,74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E3" w:rsidRPr="00331DE3" w:rsidRDefault="00331DE3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31DE3">
              <w:rPr>
                <w:rFonts w:ascii="Times New Roman" w:eastAsiaTheme="minorEastAsia" w:hAnsi="Times New Roman"/>
              </w:rPr>
              <w:t>273 645,91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E3" w:rsidRPr="00331DE3" w:rsidRDefault="00331DE3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331DE3">
              <w:rPr>
                <w:rFonts w:ascii="Times New Roman" w:eastAsiaTheme="minorEastAsia" w:hAnsi="Times New Roman"/>
                <w:lang w:eastAsia="en-US"/>
              </w:rPr>
              <w:t>10,7</w:t>
            </w:r>
          </w:p>
        </w:tc>
      </w:tr>
      <w:tr w:rsidR="00331DE3" w:rsidRPr="00331DE3" w:rsidTr="000B454F">
        <w:trPr>
          <w:trHeight w:val="18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E3" w:rsidRPr="00331DE3" w:rsidRDefault="00331DE3" w:rsidP="000B454F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331DE3">
              <w:rPr>
                <w:rFonts w:ascii="Times New Roman" w:eastAsiaTheme="minorEastAsia" w:hAnsi="Times New Roman"/>
              </w:rPr>
              <w:t>- 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E3" w:rsidRPr="00331DE3" w:rsidRDefault="00331DE3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31DE3">
              <w:rPr>
                <w:rFonts w:ascii="Times New Roman" w:eastAsiaTheme="minorEastAsia" w:hAnsi="Times New Roman"/>
              </w:rPr>
              <w:t>24 760,92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E3" w:rsidRPr="00331DE3" w:rsidRDefault="00331DE3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DE3">
              <w:rPr>
                <w:rFonts w:ascii="Times New Roman" w:hAnsi="Times New Roman"/>
              </w:rPr>
              <w:t>160 000,00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DE3" w:rsidRPr="00331DE3" w:rsidRDefault="00331DE3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31DE3">
              <w:rPr>
                <w:rFonts w:ascii="Times New Roman" w:eastAsiaTheme="minorEastAsia" w:hAnsi="Times New Roman"/>
              </w:rPr>
              <w:t>29 027,43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DE3" w:rsidRPr="00331DE3" w:rsidRDefault="00331DE3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331DE3">
              <w:rPr>
                <w:rFonts w:ascii="Times New Roman" w:eastAsiaTheme="minorEastAsia" w:hAnsi="Times New Roman"/>
                <w:lang w:eastAsia="en-US"/>
              </w:rPr>
              <w:t>18,1</w:t>
            </w:r>
          </w:p>
        </w:tc>
      </w:tr>
      <w:tr w:rsidR="00331DE3" w:rsidRPr="00331DE3" w:rsidTr="000B454F">
        <w:trPr>
          <w:trHeight w:val="2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E3" w:rsidRPr="00331DE3" w:rsidRDefault="00331DE3" w:rsidP="000B454F">
            <w:pPr>
              <w:spacing w:after="0" w:line="240" w:lineRule="auto"/>
              <w:rPr>
                <w:rFonts w:ascii="Times New Roman" w:eastAsiaTheme="minorEastAsia" w:hAnsi="Times New Roman"/>
                <w:lang w:eastAsia="en-US"/>
              </w:rPr>
            </w:pPr>
            <w:r w:rsidRPr="00331DE3">
              <w:rPr>
                <w:rFonts w:ascii="Times New Roman" w:eastAsiaTheme="minorEastAsia" w:hAnsi="Times New Roman"/>
              </w:rPr>
              <w:t>- 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E3" w:rsidRPr="00331DE3" w:rsidRDefault="00331DE3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31DE3">
              <w:rPr>
                <w:rFonts w:ascii="Times New Roman" w:eastAsiaTheme="minorEastAsia" w:hAnsi="Times New Roman"/>
              </w:rPr>
              <w:t>89 615,69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E3" w:rsidRPr="00331DE3" w:rsidRDefault="00331DE3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DE3">
              <w:rPr>
                <w:rFonts w:ascii="Times New Roman" w:hAnsi="Times New Roman"/>
              </w:rPr>
              <w:t>605 819,74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DE3" w:rsidRPr="00331DE3" w:rsidRDefault="00331DE3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31DE3">
              <w:rPr>
                <w:rFonts w:ascii="Times New Roman" w:eastAsiaTheme="minorEastAsia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DE3" w:rsidRPr="00331DE3" w:rsidRDefault="00331DE3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331DE3">
              <w:rPr>
                <w:rFonts w:ascii="Times New Roman" w:eastAsiaTheme="minorEastAsia" w:hAnsi="Times New Roman"/>
                <w:lang w:eastAsia="en-US"/>
              </w:rPr>
              <w:t>-</w:t>
            </w:r>
          </w:p>
        </w:tc>
      </w:tr>
      <w:tr w:rsidR="00331DE3" w:rsidRPr="00331DE3" w:rsidTr="000B454F">
        <w:trPr>
          <w:trHeight w:val="13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E3" w:rsidRPr="00331DE3" w:rsidRDefault="00331DE3" w:rsidP="000B454F">
            <w:pPr>
              <w:spacing w:after="0" w:line="240" w:lineRule="auto"/>
              <w:rPr>
                <w:rFonts w:ascii="Times New Roman" w:eastAsiaTheme="minorEastAsia" w:hAnsi="Times New Roman"/>
                <w:lang w:eastAsia="en-US"/>
              </w:rPr>
            </w:pPr>
            <w:r w:rsidRPr="00331DE3">
              <w:rPr>
                <w:rFonts w:ascii="Times New Roman" w:eastAsiaTheme="minorEastAsia" w:hAnsi="Times New Roman"/>
              </w:rPr>
              <w:t>- 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E3" w:rsidRPr="00331DE3" w:rsidRDefault="00331DE3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31DE3">
              <w:rPr>
                <w:rFonts w:ascii="Times New Roman" w:eastAsiaTheme="minorEastAsia" w:hAnsi="Times New Roman"/>
              </w:rPr>
              <w:t>253 434,50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E3" w:rsidRPr="00331DE3" w:rsidRDefault="00331DE3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DE3">
              <w:rPr>
                <w:rFonts w:ascii="Times New Roman" w:hAnsi="Times New Roman"/>
              </w:rPr>
              <w:t>1 800 000,00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DE3" w:rsidRPr="00331DE3" w:rsidRDefault="00331DE3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31DE3">
              <w:rPr>
                <w:rFonts w:ascii="Times New Roman" w:eastAsiaTheme="minorEastAsia" w:hAnsi="Times New Roman"/>
              </w:rPr>
              <w:t>244 618,48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DE3" w:rsidRPr="00331DE3" w:rsidRDefault="00331DE3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331DE3">
              <w:rPr>
                <w:rFonts w:ascii="Times New Roman" w:eastAsiaTheme="minorEastAsia" w:hAnsi="Times New Roman"/>
                <w:lang w:eastAsia="en-US"/>
              </w:rPr>
              <w:t>13,6</w:t>
            </w:r>
          </w:p>
        </w:tc>
      </w:tr>
      <w:tr w:rsidR="00331DE3" w:rsidRPr="00331DE3" w:rsidTr="000B454F">
        <w:trPr>
          <w:trHeight w:val="11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E3" w:rsidRPr="00331DE3" w:rsidRDefault="00331DE3" w:rsidP="000B454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331DE3">
              <w:rPr>
                <w:rFonts w:ascii="Times New Roman" w:eastAsiaTheme="minorEastAsia" w:hAnsi="Times New Roman"/>
              </w:rPr>
              <w:t>Социальная политика: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E3" w:rsidRPr="00331DE3" w:rsidRDefault="00331DE3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31DE3">
              <w:rPr>
                <w:rFonts w:ascii="Times New Roman" w:eastAsiaTheme="minorEastAsia" w:hAnsi="Times New Roman"/>
              </w:rPr>
              <w:t>33 636,90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DE3" w:rsidRPr="00331DE3" w:rsidRDefault="00331DE3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DE3">
              <w:rPr>
                <w:rFonts w:ascii="Times New Roman" w:hAnsi="Times New Roman"/>
              </w:rPr>
              <w:t>146 300,00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DE3" w:rsidRPr="00331DE3" w:rsidRDefault="00331DE3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31DE3">
              <w:rPr>
                <w:rFonts w:ascii="Times New Roman" w:eastAsiaTheme="minorEastAsia" w:hAnsi="Times New Roman"/>
              </w:rPr>
              <w:t>34 780,56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DE3" w:rsidRPr="00331DE3" w:rsidRDefault="00331DE3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331DE3">
              <w:rPr>
                <w:rFonts w:ascii="Times New Roman" w:eastAsiaTheme="minorEastAsia" w:hAnsi="Times New Roman"/>
                <w:lang w:eastAsia="en-US"/>
              </w:rPr>
              <w:t>23,8</w:t>
            </w:r>
          </w:p>
        </w:tc>
      </w:tr>
      <w:tr w:rsidR="00331DE3" w:rsidRPr="00331DE3" w:rsidTr="000B454F">
        <w:trPr>
          <w:trHeight w:val="24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E3" w:rsidRPr="00331DE3" w:rsidRDefault="00331DE3" w:rsidP="000B454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331DE3">
              <w:rPr>
                <w:rFonts w:ascii="Times New Roman" w:eastAsiaTheme="minorEastAsia" w:hAnsi="Times New Roman"/>
              </w:rPr>
              <w:t>- 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E3" w:rsidRPr="00331DE3" w:rsidRDefault="00331DE3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31DE3">
              <w:rPr>
                <w:rFonts w:ascii="Times New Roman" w:eastAsiaTheme="minorEastAsia" w:hAnsi="Times New Roman"/>
              </w:rPr>
              <w:t>33 6363,90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DE3" w:rsidRPr="00331DE3" w:rsidRDefault="00331DE3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DE3">
              <w:rPr>
                <w:rFonts w:ascii="Times New Roman" w:hAnsi="Times New Roman"/>
              </w:rPr>
              <w:t>146 300,00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DE3" w:rsidRPr="00331DE3" w:rsidRDefault="00331DE3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31DE3">
              <w:rPr>
                <w:rFonts w:ascii="Times New Roman" w:eastAsiaTheme="minorEastAsia" w:hAnsi="Times New Roman"/>
              </w:rPr>
              <w:t>34 780,56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DE3" w:rsidRPr="00331DE3" w:rsidRDefault="00331DE3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331DE3">
              <w:rPr>
                <w:rFonts w:ascii="Times New Roman" w:eastAsiaTheme="minorEastAsia" w:hAnsi="Times New Roman"/>
                <w:lang w:eastAsia="en-US"/>
              </w:rPr>
              <w:t>23,8</w:t>
            </w:r>
          </w:p>
        </w:tc>
      </w:tr>
      <w:tr w:rsidR="00331DE3" w:rsidRPr="00331DE3" w:rsidTr="000B454F">
        <w:trPr>
          <w:trHeight w:val="16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DE3" w:rsidRPr="00331DE3" w:rsidRDefault="00331DE3" w:rsidP="000B454F">
            <w:pPr>
              <w:spacing w:after="0" w:line="240" w:lineRule="auto"/>
              <w:rPr>
                <w:rFonts w:ascii="Times New Roman" w:eastAsiaTheme="minorEastAsia" w:hAnsi="Times New Roman"/>
                <w:lang w:eastAsia="en-US"/>
              </w:rPr>
            </w:pPr>
            <w:r w:rsidRPr="00331DE3">
              <w:rPr>
                <w:rFonts w:ascii="Times New Roman" w:eastAsiaTheme="minorEastAsia" w:hAnsi="Times New Roman"/>
              </w:rPr>
              <w:t>Всего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E3" w:rsidRPr="00331DE3" w:rsidRDefault="00331DE3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31DE3">
              <w:rPr>
                <w:rFonts w:ascii="Times New Roman" w:eastAsiaTheme="minorEastAsia" w:hAnsi="Times New Roman"/>
              </w:rPr>
              <w:t>1 992 621,69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DE3" w:rsidRPr="00331DE3" w:rsidRDefault="00331DE3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DE3">
              <w:rPr>
                <w:rFonts w:ascii="Times New Roman" w:hAnsi="Times New Roman"/>
              </w:rPr>
              <w:t>10 270 900,00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DE3" w:rsidRPr="00331DE3" w:rsidRDefault="00331DE3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31DE3">
              <w:rPr>
                <w:rFonts w:ascii="Times New Roman" w:eastAsiaTheme="minorEastAsia" w:hAnsi="Times New Roman"/>
              </w:rPr>
              <w:t>2 232 251,24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DE3" w:rsidRPr="00331DE3" w:rsidRDefault="00331DE3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331DE3">
              <w:rPr>
                <w:rFonts w:ascii="Times New Roman" w:eastAsiaTheme="minorEastAsia" w:hAnsi="Times New Roman"/>
                <w:lang w:eastAsia="en-US"/>
              </w:rPr>
              <w:t>21,7</w:t>
            </w:r>
          </w:p>
        </w:tc>
      </w:tr>
    </w:tbl>
    <w:p w:rsidR="00331DE3" w:rsidRDefault="00331DE3" w:rsidP="008D25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31DE3" w:rsidRDefault="00331DE3" w:rsidP="00331D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DE6">
        <w:rPr>
          <w:rFonts w:ascii="Times New Roman" w:hAnsi="Times New Roman"/>
          <w:sz w:val="28"/>
          <w:szCs w:val="28"/>
        </w:rPr>
        <w:t xml:space="preserve">Наибольший удельный вес составили расходы, связанные с общегосударственными вопросами, что составляет </w:t>
      </w:r>
      <w:r>
        <w:rPr>
          <w:rFonts w:ascii="Times New Roman" w:hAnsi="Times New Roman"/>
          <w:sz w:val="28"/>
          <w:szCs w:val="28"/>
        </w:rPr>
        <w:t>47,8</w:t>
      </w:r>
      <w:r w:rsidRPr="005F1DE6">
        <w:rPr>
          <w:rFonts w:ascii="Times New Roman" w:hAnsi="Times New Roman"/>
          <w:sz w:val="28"/>
          <w:szCs w:val="28"/>
        </w:rPr>
        <w:t xml:space="preserve">%. Доля расходов в области </w:t>
      </w:r>
      <w:r>
        <w:rPr>
          <w:rFonts w:ascii="Times New Roman" w:hAnsi="Times New Roman"/>
          <w:sz w:val="28"/>
          <w:szCs w:val="28"/>
        </w:rPr>
        <w:t>национальной экономике</w:t>
      </w:r>
      <w:r w:rsidRPr="005F1DE6">
        <w:rPr>
          <w:rFonts w:ascii="Times New Roman" w:hAnsi="Times New Roman"/>
          <w:sz w:val="28"/>
          <w:szCs w:val="28"/>
        </w:rPr>
        <w:t xml:space="preserve"> составляет </w:t>
      </w:r>
      <w:r>
        <w:rPr>
          <w:rFonts w:ascii="Times New Roman" w:hAnsi="Times New Roman"/>
          <w:sz w:val="28"/>
          <w:szCs w:val="28"/>
        </w:rPr>
        <w:t>36,6</w:t>
      </w:r>
      <w:r w:rsidRPr="005F1DE6">
        <w:rPr>
          <w:rFonts w:ascii="Times New Roman" w:hAnsi="Times New Roman"/>
          <w:sz w:val="28"/>
          <w:szCs w:val="28"/>
        </w:rPr>
        <w:t>%.</w:t>
      </w:r>
    </w:p>
    <w:sectPr w:rsidR="00331DE3" w:rsidSect="008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6989"/>
    <w:multiLevelType w:val="hybridMultilevel"/>
    <w:tmpl w:val="0CCAED9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0B61D93"/>
    <w:multiLevelType w:val="hybridMultilevel"/>
    <w:tmpl w:val="4D9A8D82"/>
    <w:lvl w:ilvl="0" w:tplc="04740F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16128D"/>
    <w:multiLevelType w:val="hybridMultilevel"/>
    <w:tmpl w:val="BEA2F59E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B13108"/>
    <w:multiLevelType w:val="hybridMultilevel"/>
    <w:tmpl w:val="6A22FCA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C7C751D"/>
    <w:multiLevelType w:val="hybridMultilevel"/>
    <w:tmpl w:val="0870FC0C"/>
    <w:lvl w:ilvl="0" w:tplc="04740FC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8512F5"/>
    <w:multiLevelType w:val="hybridMultilevel"/>
    <w:tmpl w:val="3704F0B6"/>
    <w:lvl w:ilvl="0" w:tplc="04740F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7870B8"/>
    <w:multiLevelType w:val="hybridMultilevel"/>
    <w:tmpl w:val="75F6CB8C"/>
    <w:lvl w:ilvl="0" w:tplc="04740F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D30CD2"/>
    <w:multiLevelType w:val="hybridMultilevel"/>
    <w:tmpl w:val="F01CFBFA"/>
    <w:lvl w:ilvl="0" w:tplc="6FE89A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FB448B2"/>
    <w:multiLevelType w:val="hybridMultilevel"/>
    <w:tmpl w:val="302EA562"/>
    <w:lvl w:ilvl="0" w:tplc="04740FC0">
      <w:start w:val="1"/>
      <w:numFmt w:val="bullet"/>
      <w:lvlText w:val=""/>
      <w:lvlJc w:val="left"/>
      <w:pPr>
        <w:ind w:left="15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9">
    <w:nsid w:val="6BC81815"/>
    <w:multiLevelType w:val="hybridMultilevel"/>
    <w:tmpl w:val="036CACF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BD44E7"/>
    <w:multiLevelType w:val="hybridMultilevel"/>
    <w:tmpl w:val="3C469746"/>
    <w:lvl w:ilvl="0" w:tplc="04740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8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510"/>
    <w:rsid w:val="000000EB"/>
    <w:rsid w:val="000002E3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5E"/>
    <w:rsid w:val="00132F3E"/>
    <w:rsid w:val="00132FB9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5C0"/>
    <w:rsid w:val="001655E6"/>
    <w:rsid w:val="00165636"/>
    <w:rsid w:val="001657BF"/>
    <w:rsid w:val="001658A8"/>
    <w:rsid w:val="0016598A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4093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6BB"/>
    <w:rsid w:val="002D1843"/>
    <w:rsid w:val="002D1DB8"/>
    <w:rsid w:val="002D1F43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47E"/>
    <w:rsid w:val="002D678D"/>
    <w:rsid w:val="002D68E9"/>
    <w:rsid w:val="002D6980"/>
    <w:rsid w:val="002D6C1C"/>
    <w:rsid w:val="002D6D2D"/>
    <w:rsid w:val="002D73C9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1DE3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62EB"/>
    <w:rsid w:val="0036635B"/>
    <w:rsid w:val="003665DB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B12"/>
    <w:rsid w:val="003F7B31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394"/>
    <w:rsid w:val="00435437"/>
    <w:rsid w:val="004356AD"/>
    <w:rsid w:val="004356F1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482"/>
    <w:rsid w:val="0045653E"/>
    <w:rsid w:val="00456948"/>
    <w:rsid w:val="00456988"/>
    <w:rsid w:val="00456A17"/>
    <w:rsid w:val="00456AB4"/>
    <w:rsid w:val="00456C61"/>
    <w:rsid w:val="00456D55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B39"/>
    <w:rsid w:val="00486625"/>
    <w:rsid w:val="00486659"/>
    <w:rsid w:val="0048693D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959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E7C"/>
    <w:rsid w:val="006F5F4E"/>
    <w:rsid w:val="006F626F"/>
    <w:rsid w:val="006F64BF"/>
    <w:rsid w:val="006F6548"/>
    <w:rsid w:val="006F6958"/>
    <w:rsid w:val="006F6A67"/>
    <w:rsid w:val="006F6FC1"/>
    <w:rsid w:val="006F7130"/>
    <w:rsid w:val="006F71BC"/>
    <w:rsid w:val="006F71F3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E37"/>
    <w:rsid w:val="0071128E"/>
    <w:rsid w:val="0071156B"/>
    <w:rsid w:val="00711A43"/>
    <w:rsid w:val="00711ABF"/>
    <w:rsid w:val="00711AF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560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966"/>
    <w:rsid w:val="008D1E5F"/>
    <w:rsid w:val="008D20E0"/>
    <w:rsid w:val="008D251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1095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AB9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CB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9A3"/>
    <w:rsid w:val="00BB4A78"/>
    <w:rsid w:val="00BB4F14"/>
    <w:rsid w:val="00BB4FE1"/>
    <w:rsid w:val="00BB5003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9E"/>
    <w:rsid w:val="00BC745C"/>
    <w:rsid w:val="00BC75B8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5AA"/>
    <w:rsid w:val="00BD4837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B2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8AB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42B1"/>
    <w:rsid w:val="00CB42C0"/>
    <w:rsid w:val="00CB42F3"/>
    <w:rsid w:val="00CB47D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3F63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99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8B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12DD"/>
    <w:rsid w:val="00ED1393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50FE"/>
    <w:rsid w:val="00F855BD"/>
    <w:rsid w:val="00F8570A"/>
    <w:rsid w:val="00F85ACE"/>
    <w:rsid w:val="00F85F28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5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8D2510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8D25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D2510"/>
    <w:pPr>
      <w:ind w:left="720"/>
      <w:contextualSpacing/>
    </w:pPr>
  </w:style>
  <w:style w:type="table" w:styleId="a4">
    <w:name w:val="Table Grid"/>
    <w:basedOn w:val="a1"/>
    <w:uiPriority w:val="59"/>
    <w:rsid w:val="008D251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2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251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D2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251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D2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D2510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D25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D25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4294568425</TotalTime>
  <Pages>3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2021-09-08T05:27:00Z</dcterms:created>
  <dcterms:modified xsi:type="dcterms:W3CDTF">2022-04-29T10:30:00Z</dcterms:modified>
</cp:coreProperties>
</file>