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D" w:rsidRDefault="005C636D" w:rsidP="005C636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highlight w:val="yellow"/>
        </w:rPr>
      </w:pPr>
    </w:p>
    <w:p w:rsidR="00AD5A42" w:rsidRPr="008F3410" w:rsidRDefault="005C636D" w:rsidP="00AD5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36D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5C636D">
        <w:rPr>
          <w:rFonts w:ascii="Times New Roman" w:hAnsi="Times New Roman" w:cs="Times New Roman"/>
          <w:b/>
          <w:sz w:val="28"/>
          <w:szCs w:val="28"/>
        </w:rPr>
        <w:t xml:space="preserve">проекта решения </w:t>
      </w:r>
      <w:r w:rsidR="00AD5A42" w:rsidRPr="008F3410">
        <w:rPr>
          <w:rFonts w:ascii="Times New Roman" w:hAnsi="Times New Roman" w:cs="Times New Roman"/>
          <w:b/>
          <w:sz w:val="28"/>
          <w:szCs w:val="28"/>
        </w:rPr>
        <w:t>Совета депутатов Ярцевского городского поселения Ярцевского района Смоленской области «О приостановлении действий отдельных положений в Положении о бюджетном процессе в муниципальном образовании Ярцевское городское поселение Ярцевского района Смоленской области»</w:t>
      </w:r>
    </w:p>
    <w:p w:rsidR="00AD5A42" w:rsidRPr="008F3410" w:rsidRDefault="00AD5A42" w:rsidP="00AD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F3410">
        <w:rPr>
          <w:rFonts w:ascii="Times New Roman" w:hAnsi="Times New Roman" w:cs="Times New Roman"/>
          <w:sz w:val="28"/>
          <w:szCs w:val="28"/>
        </w:rPr>
        <w:t>Проект решения Совета депутатов Ярцевского городского поселения Ярцевского района Смоленской области «О приостановлении действий отдельных положений в Положении о бюджетном процессе в муниципальном образовании Ярцевское городское поселение Ярцевского района Смоленской области» (далее - проект решения) разработан Финансовым управлением Администрации муниципального образования «Ярцевский район» Смоленской области и представлен в Контрольно-ревизионную комиссию для проведения экспертизы.</w:t>
      </w:r>
      <w:proofErr w:type="gramEnd"/>
      <w:r w:rsidRPr="008F3410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записка.</w:t>
      </w:r>
    </w:p>
    <w:p w:rsidR="00AD5A42" w:rsidRPr="008F3410" w:rsidRDefault="00AD5A42" w:rsidP="00AD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410">
        <w:rPr>
          <w:rFonts w:ascii="Times New Roman" w:hAnsi="Times New Roman" w:cs="Times New Roman"/>
          <w:sz w:val="28"/>
          <w:szCs w:val="28"/>
        </w:rPr>
        <w:t>Проект решения разработан в соответствии с Федеральным законом от 21.11.2022 №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году", Федеральным законом от 6 октября</w:t>
      </w:r>
      <w:proofErr w:type="gramEnd"/>
      <w:r w:rsidRPr="008F3410">
        <w:rPr>
          <w:rFonts w:ascii="Times New Roman" w:hAnsi="Times New Roman" w:cs="Times New Roman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Федерации», Уставом муниципального образования Ярцевское городское поселение Ярцевского района Смоленской области. </w:t>
      </w:r>
    </w:p>
    <w:p w:rsidR="00AD5A42" w:rsidRPr="008F3410" w:rsidRDefault="00AD5A42" w:rsidP="00AD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410">
        <w:rPr>
          <w:rFonts w:ascii="Times New Roman" w:hAnsi="Times New Roman" w:cs="Times New Roman"/>
          <w:sz w:val="28"/>
          <w:szCs w:val="28"/>
        </w:rPr>
        <w:t>Пунктом 1 статьи 8 Федерального закона от 21.11.2022 №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с 1 января 2023 года до 1</w:t>
      </w:r>
      <w:proofErr w:type="gramEnd"/>
      <w:r w:rsidRPr="008F3410">
        <w:rPr>
          <w:rFonts w:ascii="Times New Roman" w:hAnsi="Times New Roman" w:cs="Times New Roman"/>
          <w:sz w:val="28"/>
          <w:szCs w:val="28"/>
        </w:rPr>
        <w:t xml:space="preserve"> января 2024 года приостановлено действие пункта 3 статьи 110.2 Бюджетного кодекса Российской Федерации, в соответствии с которым программа муниципальных гарантий в валюте Российской Федерации является приложением к соответствующему закону (решению) о бюджете.</w:t>
      </w:r>
    </w:p>
    <w:p w:rsidR="00AD5A42" w:rsidRPr="008F3410" w:rsidRDefault="00AD5A42" w:rsidP="00AD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10">
        <w:rPr>
          <w:rFonts w:ascii="Times New Roman" w:hAnsi="Times New Roman" w:cs="Times New Roman"/>
          <w:sz w:val="28"/>
          <w:szCs w:val="28"/>
        </w:rPr>
        <w:t xml:space="preserve">В связи с вышеизложенным, проектом решения планируется приостановить с 1 января 2023 года до 1 января 2024 действие пункта 18 части 1 статьи 8 главы 1 Положения о бюджетном процессе в муниципальном образовании Ярцевское городское поселение Ярцевского района Смоленской области следующего содержания: </w:t>
      </w:r>
    </w:p>
    <w:p w:rsidR="00AD5A42" w:rsidRPr="008F3410" w:rsidRDefault="00AD5A42" w:rsidP="00AD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10">
        <w:rPr>
          <w:rFonts w:ascii="Times New Roman" w:hAnsi="Times New Roman" w:cs="Times New Roman"/>
          <w:sz w:val="28"/>
          <w:szCs w:val="28"/>
        </w:rPr>
        <w:lastRenderedPageBreak/>
        <w:t>- «18) программа муниципальных гарантий муниципального образования на очередной финансовый год и плановый период (приложение к проекту решения о бюджете муниципального образования)</w:t>
      </w:r>
      <w:proofErr w:type="gramStart"/>
      <w:r w:rsidRPr="008F3410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5A42" w:rsidRPr="008F3410" w:rsidRDefault="00AD5A42" w:rsidP="00AD5A42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F3410">
        <w:rPr>
          <w:rFonts w:ascii="Times New Roman" w:hAnsi="Times New Roman" w:cs="Times New Roman"/>
          <w:sz w:val="28"/>
          <w:szCs w:val="28"/>
        </w:rPr>
        <w:t>На основании изложенного, Контрольно-ревизионная комиссия муниципального образования «Ярцевский район» Смоленской области,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8F3410">
        <w:rPr>
          <w:rFonts w:ascii="Times New Roman" w:hAnsi="Times New Roman" w:cs="Times New Roman"/>
          <w:sz w:val="28"/>
          <w:szCs w:val="28"/>
        </w:rPr>
        <w:t xml:space="preserve"> </w:t>
      </w:r>
      <w:r w:rsidRPr="008F5A35">
        <w:rPr>
          <w:rFonts w:ascii="Times New Roman" w:hAnsi="Times New Roman" w:cs="Times New Roman"/>
          <w:sz w:val="28"/>
          <w:szCs w:val="28"/>
        </w:rPr>
        <w:t>Совету депутатов Ярцевского городского поселения Ярцевского района Смоленской области</w:t>
      </w:r>
      <w:r w:rsidRPr="008F3410">
        <w:rPr>
          <w:rFonts w:ascii="Times New Roman" w:hAnsi="Times New Roman" w:cs="Times New Roman"/>
          <w:sz w:val="28"/>
          <w:szCs w:val="28"/>
        </w:rPr>
        <w:t xml:space="preserve"> рассмотреть проект решения Совета депутатов Ярцевского городского поселения Ярцевского района Смоленской области</w:t>
      </w:r>
      <w:r w:rsidRPr="00AD5A42">
        <w:rPr>
          <w:rFonts w:ascii="Times New Roman" w:hAnsi="Times New Roman" w:cs="Times New Roman"/>
          <w:sz w:val="28"/>
          <w:szCs w:val="28"/>
        </w:rPr>
        <w:t xml:space="preserve"> </w:t>
      </w:r>
      <w:r w:rsidRPr="008F3410">
        <w:rPr>
          <w:rFonts w:ascii="Times New Roman" w:hAnsi="Times New Roman" w:cs="Times New Roman"/>
          <w:sz w:val="28"/>
          <w:szCs w:val="28"/>
        </w:rPr>
        <w:t xml:space="preserve">«О приостановлении действий отдельных положений в Положении о бюджетном процессе в муниципальном образовании Ярцевское городское поселение Ярцевского района Смоленской области». </w:t>
      </w:r>
      <w:proofErr w:type="gramEnd"/>
    </w:p>
    <w:p w:rsidR="005C636D" w:rsidRPr="006C58E6" w:rsidRDefault="005C636D" w:rsidP="00AD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36D" w:rsidRPr="006C58E6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81D"/>
    <w:multiLevelType w:val="hybridMultilevel"/>
    <w:tmpl w:val="8F7615BE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8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1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5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34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23"/>
  </w:num>
  <w:num w:numId="10">
    <w:abstractNumId w:val="26"/>
  </w:num>
  <w:num w:numId="11">
    <w:abstractNumId w:val="3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33"/>
  </w:num>
  <w:num w:numId="17">
    <w:abstractNumId w:val="36"/>
  </w:num>
  <w:num w:numId="18">
    <w:abstractNumId w:val="30"/>
  </w:num>
  <w:num w:numId="19">
    <w:abstractNumId w:val="37"/>
  </w:num>
  <w:num w:numId="20">
    <w:abstractNumId w:val="11"/>
  </w:num>
  <w:num w:numId="21">
    <w:abstractNumId w:val="38"/>
  </w:num>
  <w:num w:numId="22">
    <w:abstractNumId w:val="18"/>
  </w:num>
  <w:num w:numId="23">
    <w:abstractNumId w:val="19"/>
  </w:num>
  <w:num w:numId="24">
    <w:abstractNumId w:val="17"/>
  </w:num>
  <w:num w:numId="25">
    <w:abstractNumId w:val="24"/>
  </w:num>
  <w:num w:numId="26">
    <w:abstractNumId w:val="35"/>
  </w:num>
  <w:num w:numId="27">
    <w:abstractNumId w:val="29"/>
  </w:num>
  <w:num w:numId="28">
    <w:abstractNumId w:val="4"/>
  </w:num>
  <w:num w:numId="29">
    <w:abstractNumId w:val="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5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27"/>
  </w:num>
  <w:num w:numId="39">
    <w:abstractNumId w:val="14"/>
  </w:num>
  <w:num w:numId="40">
    <w:abstractNumId w:val="9"/>
  </w:num>
  <w:num w:numId="41">
    <w:abstractNumId w:val="10"/>
  </w:num>
  <w:num w:numId="42">
    <w:abstractNumId w:val="2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571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BB6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D5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36D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C7F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8D5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E73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596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9B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42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3E4B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8E9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DFE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69C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C0306-388D-499A-B055-FE3D0A7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2021-09-08T07:07:00Z</dcterms:created>
  <dcterms:modified xsi:type="dcterms:W3CDTF">2022-12-08T08:04:00Z</dcterms:modified>
</cp:coreProperties>
</file>