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C1" w:rsidRPr="001B1FAC" w:rsidRDefault="00516768" w:rsidP="00EB0C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EB0CC1" w:rsidRPr="001B1FAC">
        <w:rPr>
          <w:rFonts w:ascii="Times New Roman" w:hAnsi="Times New Roman" w:cs="Times New Roman"/>
          <w:b/>
          <w:sz w:val="28"/>
          <w:szCs w:val="28"/>
        </w:rPr>
        <w:t>Ярцевского районного Совета депутатов                           «О внесении изменений в решение Ярцевского районного Совета депутатов от 22.12.2021 № 127 «О бюджете муниципального образования «Ярцевский район» Смоленской области на 2022 год и плановый период 2023 и 2024 годов»</w:t>
      </w:r>
    </w:p>
    <w:p w:rsidR="00EB0CC1" w:rsidRPr="001B1FAC" w:rsidRDefault="00EB0CC1" w:rsidP="00EB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1B1FAC">
        <w:rPr>
          <w:rFonts w:ascii="Times New Roman" w:hAnsi="Times New Roman" w:cs="Times New Roman"/>
          <w:sz w:val="28"/>
          <w:szCs w:val="28"/>
        </w:rPr>
        <w:t>Заключение на проект решения Ярцевского районного Совета депутатов «О внесении изменений в решение Ярцевского районного Совета депутатов от 22.12.2021 № 127 «О бюджете муниципального образования «Ярцевский район» Смоленской области на 2022 год и плановый период 2023 и 2024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FAC">
        <w:rPr>
          <w:rFonts w:ascii="Times New Roman" w:hAnsi="Times New Roman" w:cs="Times New Roman"/>
          <w:sz w:val="28"/>
          <w:szCs w:val="28"/>
        </w:rPr>
        <w:t>подготовлено в соответствии с Положением о Контрольно-ревизионной комиссии муниципального образования «Ярцевский район» Смоленской области утвержденным  решением</w:t>
      </w:r>
      <w:r w:rsidRPr="001B1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FAC">
        <w:rPr>
          <w:rFonts w:ascii="Times New Roman" w:hAnsi="Times New Roman" w:cs="Times New Roman"/>
          <w:sz w:val="28"/>
          <w:szCs w:val="28"/>
        </w:rPr>
        <w:t>Ярцевского районного Совета депутатов от 25.08.2021</w:t>
      </w:r>
      <w:proofErr w:type="gramEnd"/>
      <w:r w:rsidRPr="001B1FAC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1B1FAC">
        <w:rPr>
          <w:rFonts w:ascii="Times New Roman" w:hAnsi="Times New Roman" w:cs="Times New Roman"/>
          <w:sz w:val="28"/>
          <w:szCs w:val="28"/>
        </w:rPr>
        <w:t>78 и на основании Положения о бюджетном процессе  в муниципальном образовании «Ярцевский район» Смоленской области от 28.04.2010 №70 (в редакции решений Ярцевского районного Совета депутатов от 30.11.2011 №116, от 28.04.2012  №43, от 27.11.2013 №120, от 26.11.2014  №98, от 25.11.2015 №90, от 27.04.2016 №29, от 30.11.2016  №64, от 25.10.2017 №88, от 25.03.2020 № 33, от 28.10.2020 №90, от 27.10.2021 №115).</w:t>
      </w:r>
      <w:proofErr w:type="gramEnd"/>
    </w:p>
    <w:p w:rsidR="00EB0CC1" w:rsidRPr="001B1FAC" w:rsidRDefault="00EB0CC1" w:rsidP="00EB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FAC">
        <w:rPr>
          <w:rFonts w:ascii="Times New Roman" w:hAnsi="Times New Roman" w:cs="Times New Roman"/>
          <w:sz w:val="28"/>
          <w:szCs w:val="28"/>
        </w:rPr>
        <w:t>Проект решения Ярцевского районного Совета депутатов «О внесении изменений в решение Ярцевского районного Совета депутатов от 22.12.2021 № 127 «О бюджете муниципального образования «Ярцевский район» Смоленской области на 2022 год и плановый период 2023 и 2024 годов»  (далее - проект решения) подготовлен Финансовым управлением Администрации муниципального образования «Ярцевский район» Смоленской области  и представлен в Контрольно-ревизионную комиссию для проведения экспертизы.</w:t>
      </w:r>
      <w:proofErr w:type="gramEnd"/>
      <w:r w:rsidRPr="001B1FAC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</w:t>
      </w:r>
    </w:p>
    <w:p w:rsidR="00EB0CC1" w:rsidRPr="000A4890" w:rsidRDefault="00EB0CC1" w:rsidP="00EB0CC1">
      <w:pPr>
        <w:pStyle w:val="aa"/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890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решения разработан с целью  уточнения доходной и расходной части бюджета на 2022 год. </w:t>
      </w:r>
    </w:p>
    <w:p w:rsidR="00EB0CC1" w:rsidRPr="000A4890" w:rsidRDefault="00EB0CC1" w:rsidP="00EB0CC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890"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обусловлена:</w:t>
      </w:r>
    </w:p>
    <w:p w:rsidR="00EB0CC1" w:rsidRPr="000A4890" w:rsidRDefault="00EB0CC1" w:rsidP="00EB0CC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890">
        <w:rPr>
          <w:rFonts w:ascii="Times New Roman" w:hAnsi="Times New Roman" w:cs="Times New Roman"/>
          <w:sz w:val="28"/>
          <w:szCs w:val="28"/>
        </w:rPr>
        <w:t>- уточнением объема безвозмездных поступлений;</w:t>
      </w:r>
    </w:p>
    <w:p w:rsidR="00EB0CC1" w:rsidRPr="001B1FAC" w:rsidRDefault="00EB0CC1" w:rsidP="00EB0CC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A4890">
        <w:rPr>
          <w:rFonts w:ascii="Times New Roman" w:hAnsi="Times New Roman" w:cs="Times New Roman"/>
          <w:sz w:val="28"/>
          <w:szCs w:val="28"/>
        </w:rPr>
        <w:t>- уточнением объемов муниципальных программ;</w:t>
      </w:r>
    </w:p>
    <w:p w:rsidR="00EB0CC1" w:rsidRPr="00CE4A2F" w:rsidRDefault="00EB0CC1" w:rsidP="00EB0CC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2F">
        <w:rPr>
          <w:rFonts w:ascii="Times New Roman" w:hAnsi="Times New Roman" w:cs="Times New Roman"/>
          <w:sz w:val="28"/>
          <w:szCs w:val="28"/>
        </w:rPr>
        <w:t>-уточнением и перераспределением бюджетных ассигнований по разделам, подразделам, целевым статьям и видам расходов бюджетной классификации.</w:t>
      </w:r>
    </w:p>
    <w:p w:rsidR="00EB0CC1" w:rsidRPr="00EB0CC1" w:rsidRDefault="00EB0CC1" w:rsidP="00EB0CC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C1">
        <w:rPr>
          <w:rFonts w:ascii="Times New Roman" w:hAnsi="Times New Roman" w:cs="Times New Roman"/>
          <w:sz w:val="28"/>
          <w:szCs w:val="28"/>
        </w:rPr>
        <w:t xml:space="preserve">По сравнению с объемом доходов, предусмотренным бюджетом в действующей редакции (в сумме 935 839,2 тыс. рублей), рассматриваемым проектом за счет увеличения плана по субсидии бюджетам муниципальных районов предлагается увеличение доходной части бюджета на 28 045,8 тыс. </w:t>
      </w:r>
      <w:r w:rsidRPr="00EB0CC1">
        <w:rPr>
          <w:rFonts w:ascii="Times New Roman" w:hAnsi="Times New Roman" w:cs="Times New Roman"/>
          <w:sz w:val="28"/>
          <w:szCs w:val="28"/>
        </w:rPr>
        <w:lastRenderedPageBreak/>
        <w:t>рублей. В результате доходная часть бюджета в целом составит 963 885,0 тыс. рублей.</w:t>
      </w:r>
    </w:p>
    <w:p w:rsidR="00EB0CC1" w:rsidRPr="00EB0CC1" w:rsidRDefault="00EB0CC1" w:rsidP="00EB0CC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C1">
        <w:rPr>
          <w:rFonts w:ascii="Times New Roman" w:hAnsi="Times New Roman" w:cs="Times New Roman"/>
          <w:sz w:val="28"/>
          <w:szCs w:val="28"/>
        </w:rPr>
        <w:t xml:space="preserve">Проектом решения общий объем расходов бюджета предусмотрен в размере 967 929,9 тыс. рублей, что больше объема расходов, предусмотренного бюджетом в действующей редакции (935 839,2 тыс. рублей)  на  32 090,7 тыс. рублей. Обеспечение данного увеличения осуществляется за счет дополнительного поступления планируемых безвозмездных поступлений в сумме 28 045,8 тыс. рублей, а так же остатка нецелевых средств на счете бюджета муниципального образования на 01.01.2022 года в сумме 4 044,9 тыс. рублей. </w:t>
      </w:r>
    </w:p>
    <w:p w:rsidR="00EB0CC1" w:rsidRPr="00EB0CC1" w:rsidRDefault="00EB0CC1" w:rsidP="00EB0CC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0CC1">
        <w:rPr>
          <w:rFonts w:ascii="Times New Roman" w:hAnsi="Times New Roman" w:cs="Times New Roman"/>
          <w:sz w:val="28"/>
          <w:szCs w:val="28"/>
        </w:rPr>
        <w:t xml:space="preserve">В результате вносимых изменений в бюджет размер дефицита  </w:t>
      </w:r>
      <w:proofErr w:type="gramStart"/>
      <w:r w:rsidRPr="00EB0CC1">
        <w:rPr>
          <w:rFonts w:ascii="Times New Roman" w:hAnsi="Times New Roman" w:cs="Times New Roman"/>
          <w:sz w:val="28"/>
          <w:szCs w:val="28"/>
        </w:rPr>
        <w:t>увеличивается</w:t>
      </w:r>
      <w:proofErr w:type="gramEnd"/>
      <w:r w:rsidRPr="00EB0CC1">
        <w:rPr>
          <w:rFonts w:ascii="Times New Roman" w:hAnsi="Times New Roman" w:cs="Times New Roman"/>
          <w:sz w:val="28"/>
          <w:szCs w:val="28"/>
        </w:rPr>
        <w:t xml:space="preserve"> и будет составлять 4 044,9 тыс. рублей. </w:t>
      </w:r>
    </w:p>
    <w:p w:rsidR="00EB0CC1" w:rsidRPr="000A4890" w:rsidRDefault="00EB0CC1" w:rsidP="00EB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0A4890">
        <w:rPr>
          <w:rFonts w:ascii="Times New Roman" w:hAnsi="Times New Roman"/>
          <w:sz w:val="28"/>
          <w:szCs w:val="28"/>
        </w:rPr>
        <w:t>граничения, установленные Бюджетным кодексом Российской Федерации по размеру дефицита бюджета и размеру резервного фонда</w:t>
      </w:r>
      <w:r>
        <w:rPr>
          <w:rFonts w:ascii="Times New Roman" w:hAnsi="Times New Roman"/>
          <w:sz w:val="28"/>
          <w:szCs w:val="28"/>
        </w:rPr>
        <w:t xml:space="preserve"> соблюдены</w:t>
      </w:r>
      <w:proofErr w:type="gramEnd"/>
      <w:r w:rsidRPr="000A4890">
        <w:rPr>
          <w:rFonts w:ascii="Times New Roman" w:hAnsi="Times New Roman"/>
          <w:sz w:val="28"/>
          <w:szCs w:val="28"/>
        </w:rPr>
        <w:t xml:space="preserve">. </w:t>
      </w:r>
    </w:p>
    <w:p w:rsidR="00EB0CC1" w:rsidRPr="000A4890" w:rsidRDefault="00EB0CC1" w:rsidP="00EB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890">
        <w:rPr>
          <w:rFonts w:ascii="Times New Roman" w:hAnsi="Times New Roman" w:cs="Times New Roman"/>
          <w:sz w:val="28"/>
          <w:szCs w:val="28"/>
        </w:rPr>
        <w:t>Представленный проект решения не противоречит действующему законодательству</w:t>
      </w:r>
      <w:r w:rsidRPr="000A4890">
        <w:rPr>
          <w:rFonts w:ascii="Times New Roman" w:hAnsi="Times New Roman"/>
          <w:sz w:val="28"/>
          <w:szCs w:val="28"/>
        </w:rPr>
        <w:t xml:space="preserve"> </w:t>
      </w:r>
      <w:r w:rsidRPr="000A4890">
        <w:rPr>
          <w:rFonts w:ascii="Times New Roman" w:hAnsi="Times New Roman" w:cs="Times New Roman"/>
          <w:sz w:val="28"/>
          <w:szCs w:val="28"/>
        </w:rPr>
        <w:t xml:space="preserve">и может быть рассмотрен на сессии Ярцевского районного Совета депутатов. </w:t>
      </w:r>
    </w:p>
    <w:sectPr w:rsidR="00EB0CC1" w:rsidRPr="000A4890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D79"/>
    <w:rsid w:val="000000EB"/>
    <w:rsid w:val="000002E3"/>
    <w:rsid w:val="00000596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226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6EE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29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768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97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6D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880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83C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B59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19E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9B8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D70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5B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D79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EC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5F6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4EA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CA0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0CC1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1B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5F87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49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274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4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27497"/>
  </w:style>
  <w:style w:type="paragraph" w:styleId="a8">
    <w:name w:val="footer"/>
    <w:basedOn w:val="a"/>
    <w:link w:val="a9"/>
    <w:uiPriority w:val="99"/>
    <w:semiHidden/>
    <w:unhideWhenUsed/>
    <w:rsid w:val="005274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27497"/>
  </w:style>
  <w:style w:type="paragraph" w:styleId="aa">
    <w:name w:val="List Paragraph"/>
    <w:basedOn w:val="a"/>
    <w:uiPriority w:val="34"/>
    <w:qFormat/>
    <w:rsid w:val="0052749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27497"/>
  </w:style>
  <w:style w:type="paragraph" w:customStyle="1" w:styleId="ConsPlusNormal">
    <w:name w:val="ConsPlusNormal"/>
    <w:rsid w:val="00527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3C77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4294479155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2021-09-08T07:07:00Z</dcterms:created>
  <dcterms:modified xsi:type="dcterms:W3CDTF">2022-02-11T07:45:00Z</dcterms:modified>
</cp:coreProperties>
</file>