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EF" w:rsidRPr="00F74210" w:rsidRDefault="002576FC" w:rsidP="002022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2022EF" w:rsidRPr="00F74210">
        <w:rPr>
          <w:rFonts w:ascii="Times New Roman" w:hAnsi="Times New Roman" w:cs="Times New Roman"/>
          <w:b/>
          <w:sz w:val="28"/>
          <w:szCs w:val="28"/>
        </w:rPr>
        <w:t>Ярцевского районного Совета депутатов                          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</w:t>
      </w:r>
    </w:p>
    <w:p w:rsidR="002022EF" w:rsidRPr="00F74210" w:rsidRDefault="002022EF" w:rsidP="0020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210">
        <w:rPr>
          <w:rFonts w:ascii="Times New Roman" w:hAnsi="Times New Roman" w:cs="Times New Roman"/>
          <w:sz w:val="28"/>
          <w:szCs w:val="28"/>
        </w:rPr>
        <w:t>Заключение на проект решения Ярцевского районного Совета депутатов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 подготовлено в соответствии с Положением о Контрольно-ревизионной комиссии муниципального образования «Ярцевский район» Смоленской области утвержденным  решением</w:t>
      </w:r>
      <w:r w:rsidRPr="00F74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210">
        <w:rPr>
          <w:rFonts w:ascii="Times New Roman" w:hAnsi="Times New Roman" w:cs="Times New Roman"/>
          <w:sz w:val="28"/>
          <w:szCs w:val="28"/>
        </w:rPr>
        <w:t>Ярцевского районного Совета депутатов от 25.08.2021</w:t>
      </w:r>
      <w:proofErr w:type="gramEnd"/>
      <w:r w:rsidRPr="00F7421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F74210">
        <w:rPr>
          <w:rFonts w:ascii="Times New Roman" w:hAnsi="Times New Roman" w:cs="Times New Roman"/>
          <w:sz w:val="28"/>
          <w:szCs w:val="28"/>
        </w:rPr>
        <w:t>78 и на основании Положения о бюджетном процессе  в муниципальном образовании «Ярцевский район» Смоленской области от 28.04.2010 №70 (в редакции решений Ярцевского районного Совета депутатов от 30.11.2011 №116, от 28.04.2012  №43, от 27.11.2013 №120, от 26.11.2014  №98, от 25.11.2015 №90, от 27.04.2016 №29, от 30.11.2016  №64, от 25.10.2017 №88, от 25.03.2020 № 33, от 28.10.2020 №90, от 27.10.2021 №115).</w:t>
      </w:r>
      <w:proofErr w:type="gramEnd"/>
    </w:p>
    <w:p w:rsidR="002022EF" w:rsidRPr="00F74210" w:rsidRDefault="002022EF" w:rsidP="0020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210">
        <w:rPr>
          <w:rFonts w:ascii="Times New Roman" w:hAnsi="Times New Roman" w:cs="Times New Roman"/>
          <w:sz w:val="28"/>
          <w:szCs w:val="28"/>
        </w:rPr>
        <w:t>Проект решения Ярцевского районного Совета депутатов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  (далее - проект решения)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 w:rsidRPr="00F74210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2022EF" w:rsidRPr="00E34EC7" w:rsidRDefault="002022EF" w:rsidP="002022E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EC7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разработан с целью  уточнения доходной и расходной частей бюджета на 2022 год. </w:t>
      </w:r>
    </w:p>
    <w:p w:rsidR="002022EF" w:rsidRPr="001C2520" w:rsidRDefault="002022EF" w:rsidP="002022E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520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 увеличение плановых назначений по доходам, с одновременным увеличений бюджетных назначений в равнозначной сумме, а так же перераспределением ассигнований.</w:t>
      </w:r>
    </w:p>
    <w:p w:rsidR="002022EF" w:rsidRPr="002022EF" w:rsidRDefault="002022EF" w:rsidP="0020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EF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объем плановых доходов местного бюджета на 2022 год увеличится на 35 644,5 тыс. рублей и составит 1 114 403,4 тыс. рублей. </w:t>
      </w:r>
    </w:p>
    <w:p w:rsidR="002022EF" w:rsidRPr="00F74210" w:rsidRDefault="002022EF" w:rsidP="0020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10">
        <w:rPr>
          <w:rFonts w:ascii="Times New Roman" w:hAnsi="Times New Roman" w:cs="Times New Roman"/>
          <w:sz w:val="28"/>
          <w:szCs w:val="28"/>
        </w:rPr>
        <w:t>Представленный проект предусматривает увеличение налоговых доходов на 13 474,0 тыс. рублей, или на 6,8 %. Увеличены плановые назначения по налогу на доходы физических лиц на 6,0%, так же на 12,8% увеличены налоги на совокупный доход.</w:t>
      </w:r>
    </w:p>
    <w:p w:rsidR="002022EF" w:rsidRPr="00F74210" w:rsidRDefault="002022EF" w:rsidP="0020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10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Неналоговые доходы, напротив, предлагается уменьшить </w:t>
      </w:r>
      <w:r>
        <w:rPr>
          <w:rFonts w:ascii="Times New Roman" w:hAnsi="Times New Roman" w:cs="Times New Roman"/>
          <w:sz w:val="28"/>
          <w:szCs w:val="28"/>
        </w:rPr>
        <w:t>на 8 474,0 тыс. рублей (</w:t>
      </w:r>
      <w:r w:rsidRPr="00F74210">
        <w:rPr>
          <w:rFonts w:ascii="Times New Roman" w:hAnsi="Times New Roman" w:cs="Times New Roman"/>
          <w:sz w:val="28"/>
          <w:szCs w:val="28"/>
        </w:rPr>
        <w:t>на 43,4%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210">
        <w:rPr>
          <w:rFonts w:ascii="Times New Roman" w:hAnsi="Times New Roman" w:cs="Times New Roman"/>
          <w:sz w:val="28"/>
          <w:szCs w:val="28"/>
        </w:rPr>
        <w:t>, в основном за счет уменьшения доходов от продажи материальных и нематериальных активов.</w:t>
      </w:r>
    </w:p>
    <w:p w:rsidR="002022EF" w:rsidRPr="00F74210" w:rsidRDefault="002022EF" w:rsidP="0020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10">
        <w:rPr>
          <w:rFonts w:ascii="Times New Roman" w:hAnsi="Times New Roman" w:cs="Times New Roman"/>
          <w:sz w:val="28"/>
          <w:szCs w:val="28"/>
        </w:rPr>
        <w:t xml:space="preserve">Уточненный объем безвозмездных поступлений в бюджет предусмотрен в сумме 890 772,2 тыс. рублей, что на 30 644,5 тыс. рублей или на 3,6% больше показателей ранее утвержденного бюджета. </w:t>
      </w:r>
    </w:p>
    <w:p w:rsidR="002022EF" w:rsidRDefault="002022EF" w:rsidP="00202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195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, соблюдены нормы БК РФ.</w:t>
      </w:r>
    </w:p>
    <w:p w:rsidR="002022EF" w:rsidRPr="00B449C4" w:rsidRDefault="002022EF" w:rsidP="00202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экспертиза предложения и замечания отсутствуют. В свою очередь КРК Ярцевского района рекомендовала Совету депутатов рассмотреть проект решения.</w:t>
      </w:r>
    </w:p>
    <w:p w:rsidR="002022EF" w:rsidRDefault="002022EF" w:rsidP="002022EF"/>
    <w:p w:rsidR="005F7FA8" w:rsidRPr="002022EF" w:rsidRDefault="005F7FA8" w:rsidP="002022E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F7FA8" w:rsidRPr="002022EF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E36853"/>
    <w:multiLevelType w:val="hybridMultilevel"/>
    <w:tmpl w:val="AAAACDF2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A7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2EF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6FC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3E6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1C5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599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35A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3F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A7B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8A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0C3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5F7FA8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4B6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3FAE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2D2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733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27D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32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8A3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92A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19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21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A9C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6F6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5E5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6D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  <w:style w:type="character" w:customStyle="1" w:styleId="FontStyle28">
    <w:name w:val="Font Style28"/>
    <w:basedOn w:val="a0"/>
    <w:uiPriority w:val="99"/>
    <w:rsid w:val="003D135A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3D135A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D135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D135A"/>
    <w:pPr>
      <w:widowControl w:val="0"/>
      <w:autoSpaceDE w:val="0"/>
      <w:autoSpaceDN w:val="0"/>
      <w:adjustRightInd w:val="0"/>
      <w:spacing w:after="0" w:line="370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D135A"/>
    <w:pPr>
      <w:widowControl w:val="0"/>
      <w:autoSpaceDE w:val="0"/>
      <w:autoSpaceDN w:val="0"/>
      <w:adjustRightInd w:val="0"/>
      <w:spacing w:after="0" w:line="36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3D135A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rsid w:val="003D13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3D1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D135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D1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135A"/>
    <w:pPr>
      <w:widowControl w:val="0"/>
      <w:autoSpaceDE w:val="0"/>
      <w:autoSpaceDN w:val="0"/>
      <w:adjustRightInd w:val="0"/>
      <w:spacing w:after="0" w:line="394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2021-09-08T07:07:00Z</dcterms:created>
  <dcterms:modified xsi:type="dcterms:W3CDTF">2022-11-15T06:57:00Z</dcterms:modified>
</cp:coreProperties>
</file>