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A" w:rsidRDefault="001A1AB8" w:rsidP="00AA7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A7FDA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23.12.2021 №21 «О бюджете Капыревщинского сельского поселения Ярцевского района Смоленской области на 2022 год и на плановый период 2023 и 2024 годов».</w:t>
      </w:r>
      <w:proofErr w:type="gramEnd"/>
    </w:p>
    <w:p w:rsidR="00AA7FDA" w:rsidRDefault="00AA7FDA" w:rsidP="00AA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AA7FDA" w:rsidRPr="00BF1B03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AA7FDA" w:rsidRDefault="00AA7FDA" w:rsidP="00AA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AA7FDA" w:rsidRPr="00AA7FDA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Капыревщинского сельского поселения от 23.12.</w:t>
      </w:r>
      <w:r w:rsidRPr="00AA7FDA">
        <w:rPr>
          <w:rFonts w:ascii="Times New Roman" w:hAnsi="Times New Roman" w:cs="Times New Roman"/>
          <w:sz w:val="28"/>
          <w:szCs w:val="28"/>
        </w:rPr>
        <w:t xml:space="preserve">2021 №21 (в редакции решений от 11.03.2022 №6; от 22.04.2022 №07; от 18.08.2022 №15; от 07.10.2022) утвержден общий объем доходов в сумме 22 271 223,48 рублей и общий объем расходов в сумме 22 915 700,26 рублей.   </w:t>
      </w:r>
    </w:p>
    <w:p w:rsidR="00AA7FDA" w:rsidRPr="00AA7FDA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DA">
        <w:rPr>
          <w:rFonts w:ascii="Times New Roman" w:hAnsi="Times New Roman" w:cs="Times New Roman"/>
          <w:sz w:val="28"/>
          <w:szCs w:val="28"/>
        </w:rPr>
        <w:t>Дефицит бюджета утвержден в сумме 644 476,78 рублей.</w:t>
      </w:r>
    </w:p>
    <w:p w:rsidR="00AA7FDA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AA7FDA" w:rsidRPr="0033019A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9A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проект решения обусловлена: </w:t>
      </w:r>
    </w:p>
    <w:p w:rsidR="00AA7FDA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AA7FDA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AA7FDA" w:rsidRPr="00B449C4" w:rsidRDefault="00AA7FDA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AA7FDA" w:rsidRDefault="00AA7FDA" w:rsidP="00AA7FDA"/>
    <w:p w:rsidR="0021548C" w:rsidRPr="00320263" w:rsidRDefault="0021548C" w:rsidP="00A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48C" w:rsidRPr="0032026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0E1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48C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263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1E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C76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A7FDA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55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80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2021-09-08T06:40:00Z</dcterms:created>
  <dcterms:modified xsi:type="dcterms:W3CDTF">2022-11-15T06:59:00Z</dcterms:modified>
</cp:coreProperties>
</file>