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6D" w:rsidRPr="00672344" w:rsidRDefault="001A1AB8" w:rsidP="00943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4366D" w:rsidRPr="00672344">
        <w:rPr>
          <w:rFonts w:ascii="Times New Roman" w:hAnsi="Times New Roman" w:cs="Times New Roman"/>
          <w:b/>
          <w:sz w:val="28"/>
          <w:szCs w:val="28"/>
        </w:rPr>
        <w:t>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24.12.2021 №29 «О бюджете Мушковичского сельского поселения Ярцевского района Смоленской области на 2022 год и плановый период 2023 и 2024 годов»</w:t>
      </w:r>
      <w:proofErr w:type="gramEnd"/>
    </w:p>
    <w:p w:rsidR="0094366D" w:rsidRPr="00672344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 xml:space="preserve">Совета депутатов Мушковичского сельского поселения Ярцевского района Смоленской области от 24.12.2021 №29 «О бюджете Мушковичского сельского поселения Ярцевского </w:t>
      </w:r>
      <w:r w:rsidRPr="0094366D">
        <w:rPr>
          <w:rFonts w:ascii="Times New Roman" w:hAnsi="Times New Roman" w:cs="Times New Roman"/>
          <w:sz w:val="28"/>
          <w:szCs w:val="28"/>
        </w:rPr>
        <w:t>района Смоленской области на 2022 год и плановый период 2023 и 2024 годов» (далее - проект решения) представлен в Контрольно-ревизионную комиссию для проведения экспертизы.</w:t>
      </w:r>
      <w:proofErr w:type="gramEnd"/>
      <w:r w:rsidRPr="0094366D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увеличения расходной части бюджета на 2022 год, а так же перераспределения бюджетных назначений на плановый период 2023 и 2024 годов.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24.12.2021 №29 (в редакции решений от 29.07.2022 №03) утвержден общий объем доходов 5 025 500,00 рублей и общий объем расходов в сумме 5 175 333,27 рублей.  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>Дефицит бюджета утвержден в сумме 149 833,27 рублей.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366D">
        <w:rPr>
          <w:rFonts w:ascii="Times New Roman" w:hAnsi="Times New Roman" w:cs="Times New Roman"/>
          <w:spacing w:val="6"/>
          <w:sz w:val="28"/>
          <w:szCs w:val="28"/>
        </w:rPr>
        <w:t>При принятии рассматриваемого проекта решения, доходная часть остается на ранее утвержденном уровне, расходная часть бюджета увеличивается на 148 249,43 рублей и составит 5 323 582,70 рублей.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366D">
        <w:rPr>
          <w:rFonts w:ascii="Times New Roman" w:hAnsi="Times New Roman" w:cs="Times New Roman"/>
          <w:spacing w:val="6"/>
          <w:sz w:val="28"/>
          <w:szCs w:val="28"/>
        </w:rPr>
        <w:t xml:space="preserve">Дефицит бюджета, в результате вносимых изменений составит 298 082,70 рублей. 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 и непрограммных расходов;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 xml:space="preserve">- уточнением бюджетных ассигнований по разделам, подразделам, целевым статьям и </w:t>
      </w:r>
      <w:r w:rsidRPr="0094366D">
        <w:rPr>
          <w:rFonts w:ascii="Times New Roman" w:hAnsi="Times New Roman"/>
          <w:spacing w:val="6"/>
          <w:sz w:val="28"/>
          <w:szCs w:val="28"/>
        </w:rPr>
        <w:t>видам расходов бюджетной классификации.</w:t>
      </w:r>
    </w:p>
    <w:p w:rsidR="0094366D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148 249,43 рублей и составит 5 323 582,70 рублей.</w:t>
      </w:r>
    </w:p>
    <w:p w:rsidR="001B60E1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6D"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sectPr w:rsidR="001B60E1" w:rsidRPr="0094366D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0E1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90E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1E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366D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55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2021-09-08T06:40:00Z</dcterms:created>
  <dcterms:modified xsi:type="dcterms:W3CDTF">2022-10-28T06:46:00Z</dcterms:modified>
</cp:coreProperties>
</file>