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70" w:rsidRDefault="004F408A" w:rsidP="00B07B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Совета депутатов </w:t>
      </w:r>
      <w:r w:rsidR="00B07B70">
        <w:rPr>
          <w:rFonts w:ascii="Times New Roman" w:hAnsi="Times New Roman" w:cs="Times New Roman"/>
          <w:b/>
          <w:sz w:val="28"/>
          <w:szCs w:val="28"/>
        </w:rPr>
        <w:t xml:space="preserve">Подрощинского сельского поселения Ярцевского района Смоленской области «О внесении изменений в решение Совета депутатов Подрощинского сельского поселения Ярцевского района Смоленской области от </w:t>
      </w:r>
      <w:r w:rsidR="00B07B70" w:rsidRPr="00F71EB3">
        <w:rPr>
          <w:rFonts w:ascii="Times New Roman" w:hAnsi="Times New Roman" w:cs="Times New Roman"/>
          <w:b/>
          <w:sz w:val="28"/>
          <w:szCs w:val="28"/>
        </w:rPr>
        <w:t>24.12.2021 №18</w:t>
      </w:r>
      <w:r w:rsidR="00B07B70">
        <w:rPr>
          <w:rFonts w:ascii="Times New Roman" w:hAnsi="Times New Roman" w:cs="Times New Roman"/>
          <w:b/>
          <w:sz w:val="28"/>
          <w:szCs w:val="28"/>
        </w:rPr>
        <w:t xml:space="preserve"> «О бюджете Подрощинского сельского поселения Ярцевского района Смоленской области на 2022 год и на плановый период 2023 и 2024 годов»</w:t>
      </w:r>
      <w:proofErr w:type="gramEnd"/>
    </w:p>
    <w:p w:rsidR="00B07B70" w:rsidRDefault="00B07B70" w:rsidP="00B0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Подрощинского сельского поселения Ярцевского района Смоленской области от </w:t>
      </w:r>
      <w:r w:rsidRPr="007A48BC">
        <w:rPr>
          <w:rFonts w:ascii="Times New Roman" w:hAnsi="Times New Roman" w:cs="Times New Roman"/>
          <w:sz w:val="28"/>
          <w:szCs w:val="28"/>
        </w:rPr>
        <w:t>28.01.2022 года №1.</w:t>
      </w:r>
    </w:p>
    <w:p w:rsidR="00B07B70" w:rsidRPr="00BF1B03" w:rsidRDefault="00B07B70" w:rsidP="00B0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Подрощинского сельского поселения «О внесении изменений в решение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Подрощинского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F71EB3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71EB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Подрощинского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F1B0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2023 и 2024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решения) представлен в Контрольно-ревизионную комиссию для проведения экспертизы. Одновременно с проектом решения представлена пояснительная записка с обоснованием предлагаемых изменений. </w:t>
      </w:r>
    </w:p>
    <w:p w:rsidR="00B07B70" w:rsidRDefault="00B07B70" w:rsidP="00B07B7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пояснительной записке, представленный проект решения разработан с целью уточнения доходной и расходной части бюджета.</w:t>
      </w:r>
    </w:p>
    <w:p w:rsidR="00B07B70" w:rsidRPr="00B07B70" w:rsidRDefault="00B07B70" w:rsidP="00B07B7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 Подрощинского сельского поселения от 24</w:t>
      </w:r>
      <w:r w:rsidRPr="00F71EB3">
        <w:rPr>
          <w:rFonts w:ascii="Times New Roman" w:hAnsi="Times New Roman" w:cs="Times New Roman"/>
          <w:sz w:val="28"/>
          <w:szCs w:val="28"/>
        </w:rPr>
        <w:t>.12.</w:t>
      </w:r>
      <w:r w:rsidRPr="00B07B70">
        <w:rPr>
          <w:rFonts w:ascii="Times New Roman" w:hAnsi="Times New Roman" w:cs="Times New Roman"/>
          <w:sz w:val="28"/>
          <w:szCs w:val="28"/>
        </w:rPr>
        <w:t>2021 №18 (в редакции решений от 01.02.2022 №07; от 28.04.2022 №12, от 17.08.2022 №16) утвержден общий объем доходов в сумме 5 948 425,00 рублей и общий объем расходов в сумме 6 215 047,23 рублей.</w:t>
      </w:r>
    </w:p>
    <w:p w:rsidR="00B07B70" w:rsidRPr="00B07B70" w:rsidRDefault="00B07B70" w:rsidP="00B07B7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70">
        <w:rPr>
          <w:rFonts w:ascii="Times New Roman" w:hAnsi="Times New Roman" w:cs="Times New Roman"/>
          <w:sz w:val="28"/>
          <w:szCs w:val="28"/>
        </w:rPr>
        <w:t>Дефицит бюджета утвержден в сумме 266 622,23 рублей.</w:t>
      </w:r>
    </w:p>
    <w:p w:rsidR="00B07B70" w:rsidRPr="00B07B70" w:rsidRDefault="00B07B70" w:rsidP="00B0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70">
        <w:rPr>
          <w:rFonts w:ascii="Times New Roman" w:hAnsi="Times New Roman" w:cs="Times New Roman"/>
          <w:sz w:val="28"/>
          <w:szCs w:val="28"/>
        </w:rPr>
        <w:t>При принятии рассматриваемого проекта решения, доходная часть бюджета увеличивается на 58 381,00 рублей и составит 6 006 806,00 рублей, расходная часть бюджета увеличивается на 275 050,00 рублей и составит 6 490 097,23 рублей.</w:t>
      </w:r>
    </w:p>
    <w:p w:rsidR="00B07B70" w:rsidRPr="00B07B70" w:rsidRDefault="00B07B70" w:rsidP="00B07B7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B07B70">
        <w:rPr>
          <w:rFonts w:ascii="Times New Roman" w:hAnsi="Times New Roman" w:cs="Times New Roman"/>
          <w:spacing w:val="6"/>
          <w:sz w:val="28"/>
          <w:szCs w:val="28"/>
        </w:rPr>
        <w:t xml:space="preserve">Дефицит бюджета, в результате вносимых изменений составит 483 291,23 рублей. </w:t>
      </w:r>
    </w:p>
    <w:p w:rsidR="00B07B70" w:rsidRPr="00B07B70" w:rsidRDefault="00B07B70" w:rsidP="00B0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70"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B07B70" w:rsidRPr="00B07B70" w:rsidRDefault="00B07B70" w:rsidP="00B0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70">
        <w:rPr>
          <w:rFonts w:ascii="Times New Roman" w:hAnsi="Times New Roman" w:cs="Times New Roman"/>
          <w:sz w:val="28"/>
          <w:szCs w:val="28"/>
        </w:rPr>
        <w:t>-уточнением плановых назначений по безвозмездным поступлениям;</w:t>
      </w:r>
    </w:p>
    <w:p w:rsidR="00B07B70" w:rsidRPr="00B07B70" w:rsidRDefault="00B07B70" w:rsidP="00B0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70">
        <w:rPr>
          <w:rFonts w:ascii="Times New Roman" w:hAnsi="Times New Roman" w:cs="Times New Roman"/>
          <w:sz w:val="28"/>
          <w:szCs w:val="28"/>
        </w:rPr>
        <w:t>-уточнением объемов муниципальных программ.</w:t>
      </w:r>
    </w:p>
    <w:p w:rsidR="00B07B70" w:rsidRPr="00B07B70" w:rsidRDefault="00B07B70" w:rsidP="00B0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70">
        <w:rPr>
          <w:rFonts w:ascii="Times New Roman" w:hAnsi="Times New Roman" w:cs="Times New Roman"/>
          <w:sz w:val="28"/>
          <w:szCs w:val="28"/>
        </w:rPr>
        <w:t>В целом доходная часть бюджета увеличивается на сумму 58 381,00рублей и составит 6 006 806,00рублей.</w:t>
      </w:r>
    </w:p>
    <w:p w:rsidR="00B07B70" w:rsidRDefault="00B07B70" w:rsidP="00B0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изменение связано с увеличением прочих безвозмездных поступлений в бюджеты сельских поселений – добровольные пожертвования от населения на расходы в области коммунального хозяйства.</w:t>
      </w:r>
    </w:p>
    <w:p w:rsidR="00B07B70" w:rsidRPr="00B07B70" w:rsidRDefault="00B07B70" w:rsidP="00B07B7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70">
        <w:rPr>
          <w:rFonts w:ascii="Times New Roman" w:hAnsi="Times New Roman" w:cs="Times New Roman"/>
          <w:sz w:val="28"/>
          <w:szCs w:val="28"/>
        </w:rPr>
        <w:t xml:space="preserve">В представленном проекте решения, сумма расходов бюджета увеличивается на 275 050,00 рублей и составит 6 490 097,23 рублей. </w:t>
      </w:r>
    </w:p>
    <w:p w:rsidR="00B07B70" w:rsidRPr="00B449C4" w:rsidRDefault="00B07B70" w:rsidP="00B0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экспертиза предложения и замечания отсутствуют. В свою очередь КРК Ярцевского района рекомендовала Совету депутатов рассмотреть проект решения.</w:t>
      </w:r>
    </w:p>
    <w:p w:rsidR="00B07B70" w:rsidRDefault="00B07B70" w:rsidP="00B07B70"/>
    <w:p w:rsidR="007F18D5" w:rsidRPr="007F18D5" w:rsidRDefault="007F18D5" w:rsidP="00B07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F18D5" w:rsidRPr="007F18D5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5DDA"/>
    <w:multiLevelType w:val="hybridMultilevel"/>
    <w:tmpl w:val="18F02E16"/>
    <w:lvl w:ilvl="0" w:tplc="69BCAB32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416C04"/>
    <w:multiLevelType w:val="hybridMultilevel"/>
    <w:tmpl w:val="2A9C012A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">
    <w:nsid w:val="1E6F52B7"/>
    <w:multiLevelType w:val="hybridMultilevel"/>
    <w:tmpl w:val="FD60EAFE"/>
    <w:lvl w:ilvl="0" w:tplc="0419000D">
      <w:start w:val="1"/>
      <w:numFmt w:val="bullet"/>
      <w:lvlText w:val=""/>
      <w:lvlJc w:val="left"/>
      <w:pPr>
        <w:ind w:left="10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261355AB"/>
    <w:multiLevelType w:val="hybridMultilevel"/>
    <w:tmpl w:val="AE28E676"/>
    <w:lvl w:ilvl="0" w:tplc="041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">
    <w:nsid w:val="2F16128D"/>
    <w:multiLevelType w:val="hybridMultilevel"/>
    <w:tmpl w:val="BEA2F59E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">
    <w:nsid w:val="3148502B"/>
    <w:multiLevelType w:val="multilevel"/>
    <w:tmpl w:val="6F0A4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44211B9"/>
    <w:multiLevelType w:val="hybridMultilevel"/>
    <w:tmpl w:val="87E02024"/>
    <w:lvl w:ilvl="0" w:tplc="6BD41F16">
      <w:start w:val="1"/>
      <w:numFmt w:val="decimal"/>
      <w:lvlText w:val="%1)"/>
      <w:lvlJc w:val="left"/>
      <w:pPr>
        <w:ind w:left="1796" w:hanging="360"/>
      </w:pPr>
      <w:rPr>
        <w:rFonts w:ascii="Times New Roman" w:eastAsiaTheme="minorHAnsi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7">
    <w:nsid w:val="351D614F"/>
    <w:multiLevelType w:val="hybridMultilevel"/>
    <w:tmpl w:val="A886C636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DA1E66"/>
    <w:multiLevelType w:val="hybridMultilevel"/>
    <w:tmpl w:val="E73EDF1E"/>
    <w:lvl w:ilvl="0" w:tplc="04740F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F561937"/>
    <w:multiLevelType w:val="hybridMultilevel"/>
    <w:tmpl w:val="1F3A6D86"/>
    <w:lvl w:ilvl="0" w:tplc="04740FC0">
      <w:start w:val="1"/>
      <w:numFmt w:val="bullet"/>
      <w:lvlText w:val=""/>
      <w:lvlJc w:val="left"/>
      <w:pPr>
        <w:ind w:left="16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10">
    <w:nsid w:val="40CC0BB0"/>
    <w:multiLevelType w:val="hybridMultilevel"/>
    <w:tmpl w:val="61A2E962"/>
    <w:lvl w:ilvl="0" w:tplc="F51252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52654"/>
    <w:multiLevelType w:val="hybridMultilevel"/>
    <w:tmpl w:val="1938D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15A12"/>
    <w:multiLevelType w:val="hybridMultilevel"/>
    <w:tmpl w:val="556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4B2B7765"/>
    <w:multiLevelType w:val="hybridMultilevel"/>
    <w:tmpl w:val="3EC6AFA6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7C751D"/>
    <w:multiLevelType w:val="hybridMultilevel"/>
    <w:tmpl w:val="E222D3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5">
    <w:nsid w:val="4DCA782B"/>
    <w:multiLevelType w:val="hybridMultilevel"/>
    <w:tmpl w:val="C4FC9350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6">
    <w:nsid w:val="504811A9"/>
    <w:multiLevelType w:val="hybridMultilevel"/>
    <w:tmpl w:val="43DCB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F594C"/>
    <w:multiLevelType w:val="hybridMultilevel"/>
    <w:tmpl w:val="DE24B082"/>
    <w:lvl w:ilvl="0" w:tplc="19985D1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4046F3"/>
    <w:multiLevelType w:val="hybridMultilevel"/>
    <w:tmpl w:val="35068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B2157"/>
    <w:multiLevelType w:val="hybridMultilevel"/>
    <w:tmpl w:val="675CC5AA"/>
    <w:lvl w:ilvl="0" w:tplc="B510D2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26947"/>
    <w:multiLevelType w:val="multilevel"/>
    <w:tmpl w:val="6F0A4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57494F99"/>
    <w:multiLevelType w:val="hybridMultilevel"/>
    <w:tmpl w:val="DA7A06E6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11559E"/>
    <w:multiLevelType w:val="hybridMultilevel"/>
    <w:tmpl w:val="1D3E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657F5B"/>
    <w:multiLevelType w:val="hybridMultilevel"/>
    <w:tmpl w:val="C4BCE874"/>
    <w:lvl w:ilvl="0" w:tplc="6DD4F7C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C322C82"/>
    <w:multiLevelType w:val="hybridMultilevel"/>
    <w:tmpl w:val="45264CB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5E7870B8"/>
    <w:multiLevelType w:val="hybridMultilevel"/>
    <w:tmpl w:val="8204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C3580"/>
    <w:multiLevelType w:val="hybridMultilevel"/>
    <w:tmpl w:val="610ECF06"/>
    <w:lvl w:ilvl="0" w:tplc="04740F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6D704F4"/>
    <w:multiLevelType w:val="hybridMultilevel"/>
    <w:tmpl w:val="1226B9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98855B8"/>
    <w:multiLevelType w:val="hybridMultilevel"/>
    <w:tmpl w:val="80DAB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C81815"/>
    <w:multiLevelType w:val="hybridMultilevel"/>
    <w:tmpl w:val="036CAC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D8A13F2"/>
    <w:multiLevelType w:val="hybridMultilevel"/>
    <w:tmpl w:val="AC7694E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6E2D16B1"/>
    <w:multiLevelType w:val="hybridMultilevel"/>
    <w:tmpl w:val="0DD8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B52B3"/>
    <w:multiLevelType w:val="hybridMultilevel"/>
    <w:tmpl w:val="ED00B35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73F676C1"/>
    <w:multiLevelType w:val="hybridMultilevel"/>
    <w:tmpl w:val="AD60BAEC"/>
    <w:lvl w:ilvl="0" w:tplc="A58C64D4">
      <w:start w:val="1"/>
      <w:numFmt w:val="bullet"/>
      <w:lvlText w:val=""/>
      <w:lvlJc w:val="left"/>
      <w:pPr>
        <w:ind w:left="152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34">
    <w:nsid w:val="74372D01"/>
    <w:multiLevelType w:val="hybridMultilevel"/>
    <w:tmpl w:val="DBCE2ED8"/>
    <w:lvl w:ilvl="0" w:tplc="75C8F83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BD44E7"/>
    <w:multiLevelType w:val="hybridMultilevel"/>
    <w:tmpl w:val="21CE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D1C88"/>
    <w:multiLevelType w:val="multilevel"/>
    <w:tmpl w:val="7BEA4C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7">
    <w:nsid w:val="7DF91EC2"/>
    <w:multiLevelType w:val="hybridMultilevel"/>
    <w:tmpl w:val="D9BA6A5A"/>
    <w:lvl w:ilvl="0" w:tplc="72882A6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11"/>
  </w:num>
  <w:num w:numId="4">
    <w:abstractNumId w:val="33"/>
  </w:num>
  <w:num w:numId="5">
    <w:abstractNumId w:val="19"/>
  </w:num>
  <w:num w:numId="6">
    <w:abstractNumId w:val="4"/>
  </w:num>
  <w:num w:numId="7">
    <w:abstractNumId w:val="0"/>
  </w:num>
  <w:num w:numId="8">
    <w:abstractNumId w:val="14"/>
  </w:num>
  <w:num w:numId="9">
    <w:abstractNumId w:val="22"/>
  </w:num>
  <w:num w:numId="10">
    <w:abstractNumId w:val="25"/>
  </w:num>
  <w:num w:numId="11">
    <w:abstractNumId w:val="2"/>
  </w:num>
  <w:num w:numId="12">
    <w:abstractNumId w:val="6"/>
  </w:num>
  <w:num w:numId="13">
    <w:abstractNumId w:val="20"/>
  </w:num>
  <w:num w:numId="14">
    <w:abstractNumId w:val="15"/>
  </w:num>
  <w:num w:numId="15">
    <w:abstractNumId w:val="27"/>
  </w:num>
  <w:num w:numId="16">
    <w:abstractNumId w:val="32"/>
  </w:num>
  <w:num w:numId="17">
    <w:abstractNumId w:val="35"/>
  </w:num>
  <w:num w:numId="18">
    <w:abstractNumId w:val="29"/>
  </w:num>
  <w:num w:numId="19">
    <w:abstractNumId w:val="36"/>
  </w:num>
  <w:num w:numId="20">
    <w:abstractNumId w:val="10"/>
  </w:num>
  <w:num w:numId="21">
    <w:abstractNumId w:val="37"/>
  </w:num>
  <w:num w:numId="22">
    <w:abstractNumId w:val="17"/>
  </w:num>
  <w:num w:numId="23">
    <w:abstractNumId w:val="18"/>
  </w:num>
  <w:num w:numId="24">
    <w:abstractNumId w:val="16"/>
  </w:num>
  <w:num w:numId="25">
    <w:abstractNumId w:val="23"/>
  </w:num>
  <w:num w:numId="26">
    <w:abstractNumId w:val="34"/>
  </w:num>
  <w:num w:numId="27">
    <w:abstractNumId w:val="28"/>
  </w:num>
  <w:num w:numId="28">
    <w:abstractNumId w:val="3"/>
  </w:num>
  <w:num w:numId="29">
    <w:abstractNumId w:val="1"/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4"/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7"/>
  </w:num>
  <w:num w:numId="38">
    <w:abstractNumId w:val="26"/>
  </w:num>
  <w:num w:numId="39">
    <w:abstractNumId w:val="13"/>
  </w:num>
  <w:num w:numId="40">
    <w:abstractNumId w:val="8"/>
  </w:num>
  <w:num w:numId="41">
    <w:abstractNumId w:val="9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D79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226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3E6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571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1C5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29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A7B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8A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97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0C3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83C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B59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8D5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3FAE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9B8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B70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32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5B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D79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19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5F6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21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1B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920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6F6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49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274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27497"/>
  </w:style>
  <w:style w:type="paragraph" w:styleId="a8">
    <w:name w:val="footer"/>
    <w:basedOn w:val="a"/>
    <w:link w:val="a9"/>
    <w:uiPriority w:val="99"/>
    <w:semiHidden/>
    <w:unhideWhenUsed/>
    <w:rsid w:val="00527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27497"/>
  </w:style>
  <w:style w:type="paragraph" w:styleId="aa">
    <w:name w:val="List Paragraph"/>
    <w:basedOn w:val="a"/>
    <w:uiPriority w:val="34"/>
    <w:qFormat/>
    <w:rsid w:val="0052749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27497"/>
  </w:style>
  <w:style w:type="paragraph" w:customStyle="1" w:styleId="ConsPlusNormal">
    <w:name w:val="ConsPlusNormal"/>
    <w:rsid w:val="00527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3C77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1E41B-AB4B-4962-B6D3-D05572A1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7225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2021-09-08T07:07:00Z</dcterms:created>
  <dcterms:modified xsi:type="dcterms:W3CDTF">2022-11-02T06:49:00Z</dcterms:modified>
</cp:coreProperties>
</file>