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E" w:rsidRDefault="004668A2" w:rsidP="00395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9536E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A2D" w:rsidRDefault="00DE7A2D" w:rsidP="00DE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DE7A2D" w:rsidRPr="00BF1B03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DE7A2D" w:rsidRDefault="00DE7A2D" w:rsidP="00DE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№02; </w:t>
      </w:r>
      <w:r w:rsidRPr="00DE7A2D">
        <w:rPr>
          <w:rFonts w:ascii="Times New Roman" w:hAnsi="Times New Roman" w:cs="Times New Roman"/>
          <w:sz w:val="28"/>
          <w:szCs w:val="28"/>
        </w:rPr>
        <w:t xml:space="preserve">28.03.2023 №03) утвержден общий объем доходов в сумме 23 805 700,00 рублей </w:t>
      </w:r>
      <w:r w:rsidRPr="00DE7A2D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DE7A2D">
        <w:rPr>
          <w:rFonts w:ascii="Times New Roman" w:hAnsi="Times New Roman" w:cs="Times New Roman"/>
          <w:sz w:val="28"/>
          <w:szCs w:val="28"/>
        </w:rPr>
        <w:t>24 448 953,97 рублей</w:t>
      </w:r>
      <w:r w:rsidRPr="00DE7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14 834 369,52 рублей и составят 38 640 069,52 рублей и 39 283 323,49 рублей.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14 834 369,52 рублей и составит 38 640 069,52 рублей. 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 xml:space="preserve">Дополнительное поступление доходов ожидается за счет поступления субсидий бюджетам сельских поселений в сумме 14 832 069,52 рублей, а так же поступление субвенции бюджетам сельских поселений на осуществление </w:t>
      </w:r>
      <w:r w:rsidRPr="00DE7A2D">
        <w:rPr>
          <w:rFonts w:ascii="Times New Roman" w:hAnsi="Times New Roman" w:cs="Times New Roman"/>
          <w:sz w:val="28"/>
          <w:szCs w:val="28"/>
        </w:rPr>
        <w:lastRenderedPageBreak/>
        <w:t xml:space="preserve">первичного воинского учета на территориях, где отсутствуют военные </w:t>
      </w:r>
      <w:proofErr w:type="spellStart"/>
      <w:r w:rsidRPr="00DE7A2D">
        <w:rPr>
          <w:rFonts w:ascii="Times New Roman" w:hAnsi="Times New Roman" w:cs="Times New Roman"/>
          <w:sz w:val="28"/>
          <w:szCs w:val="28"/>
        </w:rPr>
        <w:t>коммисариаты</w:t>
      </w:r>
      <w:proofErr w:type="spellEnd"/>
      <w:r w:rsidRPr="00DE7A2D">
        <w:rPr>
          <w:rFonts w:ascii="Times New Roman" w:hAnsi="Times New Roman" w:cs="Times New Roman"/>
          <w:sz w:val="28"/>
          <w:szCs w:val="28"/>
        </w:rPr>
        <w:t xml:space="preserve"> в сумме 2 300,00 рублей.  </w:t>
      </w:r>
    </w:p>
    <w:p w:rsidR="00DE7A2D" w:rsidRPr="00DE7A2D" w:rsidRDefault="00DE7A2D" w:rsidP="00DE7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A2D">
        <w:rPr>
          <w:rFonts w:ascii="Times New Roman" w:hAnsi="Times New Roman" w:cs="Times New Roman"/>
          <w:i/>
          <w:sz w:val="28"/>
          <w:szCs w:val="28"/>
        </w:rPr>
        <w:t>Информация о доходах бюджета муниципального образования Капыревщинского сельского поселения Ярцевского района Смоленской области представлена в таблице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A2D" w:rsidRPr="00DE7A2D" w:rsidRDefault="00DE7A2D" w:rsidP="00DE7A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A2D">
        <w:rPr>
          <w:rFonts w:ascii="Times New Roman" w:hAnsi="Times New Roman" w:cs="Times New Roman"/>
          <w:i/>
          <w:sz w:val="24"/>
          <w:szCs w:val="24"/>
        </w:rPr>
        <w:t xml:space="preserve">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1843"/>
        <w:gridCol w:w="1701"/>
        <w:gridCol w:w="1701"/>
      </w:tblGrid>
      <w:tr w:rsidR="00DE7A2D" w:rsidRPr="00DE7A2D" w:rsidTr="00D413E0">
        <w:trPr>
          <w:trHeight w:val="571"/>
        </w:trPr>
        <w:tc>
          <w:tcPr>
            <w:tcW w:w="4644" w:type="dxa"/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942492"/>
            <w:r w:rsidRPr="00DE7A2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 xml:space="preserve"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19 447 900,00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34 282 269,52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9 786 000,00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24 618 069,52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+14 832 069,52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337 500,00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339 800,00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+2 300,00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-прочие межбюджетные трансферты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A2D" w:rsidRPr="00DE7A2D" w:rsidTr="00D413E0">
        <w:trPr>
          <w:trHeight w:val="252"/>
        </w:trPr>
        <w:tc>
          <w:tcPr>
            <w:tcW w:w="4644" w:type="dxa"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23 805 700,00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2D">
              <w:rPr>
                <w:rFonts w:ascii="Times New Roman" w:hAnsi="Times New Roman" w:cs="Times New Roman"/>
                <w:sz w:val="24"/>
                <w:szCs w:val="24"/>
              </w:rPr>
              <w:t>38 640 069,52</w:t>
            </w:r>
          </w:p>
        </w:tc>
        <w:tc>
          <w:tcPr>
            <w:tcW w:w="1701" w:type="dxa"/>
          </w:tcPr>
          <w:p w:rsidR="00DE7A2D" w:rsidRPr="00DE7A2D" w:rsidRDefault="00DE7A2D" w:rsidP="00D413E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+14 834 369,52</w:t>
            </w:r>
          </w:p>
        </w:tc>
      </w:tr>
    </w:tbl>
    <w:p w:rsidR="00DE7A2D" w:rsidRPr="00DE7A2D" w:rsidRDefault="00DE7A2D" w:rsidP="00DE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2D" w:rsidRPr="00DE7A2D" w:rsidRDefault="00DE7A2D" w:rsidP="00DE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A2D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14 834 369,52 рублей и составит 39 283 323,49</w:t>
      </w:r>
      <w:proofErr w:type="gramEnd"/>
      <w:r w:rsidRPr="00DE7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рублей.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 xml:space="preserve">Дополнительные расходы ожидаются за счет поступления прочих субсидий бюджетам сельских поселений, а так же субвенции бюджетам сельских поселений на осуществление первичного воинского учета на территориях, где отсутствуют военные </w:t>
      </w:r>
      <w:proofErr w:type="spellStart"/>
      <w:r w:rsidRPr="00DE7A2D">
        <w:rPr>
          <w:rFonts w:ascii="Times New Roman" w:hAnsi="Times New Roman" w:cs="Times New Roman"/>
          <w:sz w:val="28"/>
          <w:szCs w:val="28"/>
        </w:rPr>
        <w:t>коммисариаты</w:t>
      </w:r>
      <w:proofErr w:type="spellEnd"/>
      <w:r w:rsidRPr="00DE7A2D">
        <w:rPr>
          <w:rFonts w:ascii="Times New Roman" w:hAnsi="Times New Roman" w:cs="Times New Roman"/>
          <w:sz w:val="28"/>
          <w:szCs w:val="28"/>
        </w:rPr>
        <w:t>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2D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DE7A2D" w:rsidRPr="00DE7A2D" w:rsidRDefault="00DE7A2D" w:rsidP="00DE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A2D" w:rsidRPr="00DE7A2D" w:rsidRDefault="00DE7A2D" w:rsidP="00DE7A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A2D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расходах бюджета муниципального образования Капыревщинского сельского поселения Ярцевского района Смоленской области приведена в таблице</w:t>
      </w:r>
    </w:p>
    <w:p w:rsidR="00DE7A2D" w:rsidRPr="00DE7A2D" w:rsidRDefault="00DE7A2D" w:rsidP="00DE7A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7A2D" w:rsidRPr="00DE7A2D" w:rsidRDefault="00DE7A2D" w:rsidP="00DE7A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A2D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3"/>
        <w:gridCol w:w="1839"/>
        <w:gridCol w:w="1558"/>
        <w:gridCol w:w="1606"/>
      </w:tblGrid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Проект</w:t>
            </w:r>
          </w:p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8 048 623,89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8 046 527,41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-2 096,48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6 301 094,48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6 298 998,00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-2 096,48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559" w:type="dxa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+2 300,00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+2 300,00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3" w:type="dxa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5 712 339,98</w:t>
            </w:r>
          </w:p>
        </w:tc>
        <w:tc>
          <w:tcPr>
            <w:tcW w:w="1559" w:type="dxa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8 546 505,98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+2 834 166,00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+964 866,00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5 665 733,48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7 535 033,48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+1 869 300,00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9 651 061,63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21 651 061,63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+12 000 000,00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5 464 713,99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17 464 713,99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+12 000 000,00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3 826 347,64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3 826 347,64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 xml:space="preserve">613 028,47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A2D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A2D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both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-</w:t>
            </w:r>
          </w:p>
        </w:tc>
      </w:tr>
      <w:tr w:rsidR="00DE7A2D" w:rsidRPr="00DE7A2D" w:rsidTr="00D413E0">
        <w:trPr>
          <w:trHeight w:val="26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A2D" w:rsidRPr="00DE7A2D" w:rsidRDefault="00DE7A2D" w:rsidP="00D413E0">
            <w:pPr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24 448 953,97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  <w:r w:rsidRPr="00DE7A2D">
              <w:rPr>
                <w:rFonts w:ascii="Times New Roman" w:hAnsi="Times New Roman" w:cs="Times New Roman"/>
              </w:rPr>
              <w:t>39 283 323,49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A2D" w:rsidRPr="00DE7A2D" w:rsidRDefault="00DE7A2D" w:rsidP="00D41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A2D" w:rsidRPr="00DE7A2D" w:rsidRDefault="00DE7A2D" w:rsidP="00DE7A2D">
      <w:pPr>
        <w:spacing w:after="0" w:line="240" w:lineRule="auto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Pr="00B240CA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A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A2D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2023-06-08T06:52:00Z</dcterms:modified>
</cp:coreProperties>
</file>