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F7" w:rsidRDefault="004668A2" w:rsidP="00F93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F936F7">
        <w:rPr>
          <w:rFonts w:ascii="Times New Roman" w:hAnsi="Times New Roman" w:cs="Times New Roman"/>
          <w:b/>
          <w:sz w:val="28"/>
          <w:szCs w:val="28"/>
        </w:rPr>
        <w:t>решения Совета депутатов 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F936F7" w:rsidRDefault="00F936F7" w:rsidP="00F93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F936F7" w:rsidRPr="00BF1B03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F936F7" w:rsidRDefault="00F936F7" w:rsidP="00F93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части бюджета. </w:t>
      </w:r>
    </w:p>
    <w:p w:rsidR="00F936F7" w:rsidRP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Капыревщинского сельского поселения от 23.12.2022 №</w:t>
      </w:r>
      <w:r w:rsidRPr="00F936F7">
        <w:rPr>
          <w:rFonts w:ascii="Times New Roman" w:hAnsi="Times New Roman" w:cs="Times New Roman"/>
          <w:sz w:val="28"/>
          <w:szCs w:val="28"/>
        </w:rPr>
        <w:t xml:space="preserve">21 утвержден общий объем доходов и расходов в равнозначной сумме 19 680 700,000 рублей.   </w:t>
      </w:r>
    </w:p>
    <w:p w:rsidR="00F936F7" w:rsidRP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увеличивается на 3 000 000,00 рублей и составит 22 680 700,00 рублей, расходная часть бюджета увеличивается на 3 643 253,97 рублей и составит 23 323 953,97 рублей.</w:t>
      </w:r>
    </w:p>
    <w:p w:rsidR="00F936F7" w:rsidRP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изменений, предлагается утвердить в сумме 643 253,97 рублей.</w:t>
      </w: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F936F7" w:rsidRPr="007177F5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 xml:space="preserve">Дополнительное поступление доходов ожидается за счет поступления субсидии на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строительству, реконструкции, капитальному ремонту общественных бань в сумме 3 000 000,00 рублей</w:t>
      </w:r>
      <w:r w:rsidRPr="00717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6F7" w:rsidRPr="007177F5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 доходах бюджета муниципального образования Капыревщинского сельского поселения Ярцевского района Смоленской области представлена в таблице</w:t>
      </w:r>
    </w:p>
    <w:p w:rsidR="00F936F7" w:rsidRPr="007177F5" w:rsidRDefault="00F936F7" w:rsidP="00F936F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7F5">
        <w:rPr>
          <w:rFonts w:ascii="Times New Roman" w:hAnsi="Times New Roman" w:cs="Times New Roman"/>
          <w:i/>
          <w:sz w:val="24"/>
          <w:szCs w:val="24"/>
        </w:rPr>
        <w:t xml:space="preserve">        руб.</w:t>
      </w:r>
    </w:p>
    <w:tbl>
      <w:tblPr>
        <w:tblStyle w:val="a3"/>
        <w:tblW w:w="9889" w:type="dxa"/>
        <w:tblLayout w:type="fixed"/>
        <w:tblLook w:val="04A0"/>
      </w:tblPr>
      <w:tblGrid>
        <w:gridCol w:w="4644"/>
        <w:gridCol w:w="1843"/>
        <w:gridCol w:w="1701"/>
        <w:gridCol w:w="1701"/>
      </w:tblGrid>
      <w:tr w:rsidR="00F936F7" w:rsidRPr="00F936F7" w:rsidTr="00AA7DD2">
        <w:trPr>
          <w:trHeight w:val="571"/>
        </w:trPr>
        <w:tc>
          <w:tcPr>
            <w:tcW w:w="4644" w:type="dxa"/>
            <w:vAlign w:val="center"/>
          </w:tcPr>
          <w:p w:rsidR="00F936F7" w:rsidRPr="00F936F7" w:rsidRDefault="00F936F7" w:rsidP="00AA7DD2">
            <w:pPr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всего: </w:t>
            </w:r>
          </w:p>
        </w:tc>
        <w:tc>
          <w:tcPr>
            <w:tcW w:w="1843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4 357 800,00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4 357 800,00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</w:tc>
        <w:tc>
          <w:tcPr>
            <w:tcW w:w="1843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/>
                <w:sz w:val="24"/>
                <w:szCs w:val="24"/>
              </w:rPr>
              <w:t>4 222 500,00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/>
                <w:sz w:val="24"/>
                <w:szCs w:val="24"/>
              </w:rPr>
              <w:t>4 222 500,00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843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833 900,00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833 900,00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843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2 415 300,00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2 415 300,00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Cs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Cs/>
                <w:sz w:val="24"/>
                <w:szCs w:val="24"/>
              </w:rPr>
              <w:t>362 800,00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Cs/>
                <w:sz w:val="24"/>
                <w:szCs w:val="24"/>
              </w:rPr>
              <w:t>362 800,00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Cs/>
                <w:sz w:val="24"/>
                <w:szCs w:val="24"/>
              </w:rPr>
              <w:t>-земельный налог</w:t>
            </w:r>
          </w:p>
        </w:tc>
        <w:tc>
          <w:tcPr>
            <w:tcW w:w="1843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Cs/>
                <w:sz w:val="24"/>
                <w:szCs w:val="24"/>
              </w:rPr>
              <w:t>610 500,00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Cs/>
                <w:sz w:val="24"/>
                <w:szCs w:val="24"/>
              </w:rPr>
              <w:t>610 500,00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i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 xml:space="preserve">-прочие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3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843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15 322 900,00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18 322 900,00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+3 000 000,00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-дотации</w:t>
            </w:r>
          </w:p>
        </w:tc>
        <w:tc>
          <w:tcPr>
            <w:tcW w:w="1843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7 599 400,00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7 599 400,00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 xml:space="preserve">- субсидии </w:t>
            </w:r>
          </w:p>
        </w:tc>
        <w:tc>
          <w:tcPr>
            <w:tcW w:w="1843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6 786 000,00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9 786 000,00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+3 000 000,00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1843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337 500,00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337 500,00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-прочие межбюджетные трансферты</w:t>
            </w:r>
          </w:p>
        </w:tc>
        <w:tc>
          <w:tcPr>
            <w:tcW w:w="1843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6F7" w:rsidRPr="00F936F7" w:rsidTr="00AA7DD2">
        <w:trPr>
          <w:trHeight w:val="252"/>
        </w:trPr>
        <w:tc>
          <w:tcPr>
            <w:tcW w:w="4644" w:type="dxa"/>
          </w:tcPr>
          <w:p w:rsidR="00F936F7" w:rsidRPr="00F936F7" w:rsidRDefault="00F936F7" w:rsidP="00AA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19 680 700,00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22 680 700,00</w:t>
            </w:r>
          </w:p>
        </w:tc>
        <w:tc>
          <w:tcPr>
            <w:tcW w:w="1701" w:type="dxa"/>
          </w:tcPr>
          <w:p w:rsidR="00F936F7" w:rsidRPr="00F936F7" w:rsidRDefault="00F936F7" w:rsidP="00AA7DD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7">
              <w:rPr>
                <w:rFonts w:ascii="Times New Roman" w:hAnsi="Times New Roman" w:cs="Times New Roman"/>
                <w:sz w:val="24"/>
                <w:szCs w:val="24"/>
              </w:rPr>
              <w:t>+3 000 000,00</w:t>
            </w:r>
          </w:p>
        </w:tc>
      </w:tr>
    </w:tbl>
    <w:p w:rsidR="00F936F7" w:rsidRPr="007C3B8C" w:rsidRDefault="00F936F7" w:rsidP="00F9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36F7" w:rsidRPr="00F936F7" w:rsidRDefault="00F936F7" w:rsidP="00F93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3 643 253,97 рублей и составит 23 323 953,97 рублей.</w:t>
      </w:r>
    </w:p>
    <w:p w:rsidR="00F936F7" w:rsidRPr="007177F5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1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7177F5">
        <w:rPr>
          <w:rFonts w:ascii="Times New Roman" w:hAnsi="Times New Roman" w:cs="Times New Roman"/>
          <w:sz w:val="28"/>
          <w:szCs w:val="28"/>
        </w:rPr>
        <w:t xml:space="preserve"> ожида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77F5">
        <w:rPr>
          <w:rFonts w:ascii="Times New Roman" w:hAnsi="Times New Roman" w:cs="Times New Roman"/>
          <w:sz w:val="28"/>
          <w:szCs w:val="28"/>
        </w:rPr>
        <w:t>тся за счет поступления субсидии на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строительству, реконструкции, капитальному ремонту общественных бань, а так же за счет переноса остатка неизрасходованных средств по состоянию на 01.01.2023 год.</w:t>
      </w:r>
    </w:p>
    <w:p w:rsidR="00F936F7" w:rsidRPr="007177F5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6F7" w:rsidRPr="00A76C8A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6F7" w:rsidRPr="007177F5" w:rsidRDefault="00F936F7" w:rsidP="00F936F7">
      <w:pPr>
        <w:tabs>
          <w:tab w:val="left" w:pos="426"/>
          <w:tab w:val="left" w:pos="802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 расходах бюджета муниципального образования Капыревщинского сельского поселения Ярцевского района Смоленской области приведена в таблице</w:t>
      </w:r>
    </w:p>
    <w:p w:rsidR="00F936F7" w:rsidRPr="00A76C8A" w:rsidRDefault="00F936F7" w:rsidP="00F936F7">
      <w:pPr>
        <w:tabs>
          <w:tab w:val="left" w:pos="802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36F7" w:rsidRPr="007177F5" w:rsidRDefault="00F936F7" w:rsidP="00F936F7">
      <w:pPr>
        <w:tabs>
          <w:tab w:val="left" w:pos="802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7F5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606" w:type="dxa"/>
        <w:tblLook w:val="04A0"/>
      </w:tblPr>
      <w:tblGrid>
        <w:gridCol w:w="4644"/>
        <w:gridCol w:w="1843"/>
        <w:gridCol w:w="1559"/>
        <w:gridCol w:w="1560"/>
      </w:tblGrid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both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Проект</w:t>
            </w:r>
          </w:p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8 137 905,86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8 160 405,86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+22 500,00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both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both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6 413 432,38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6 413 432,38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both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28 298,43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28 298,43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both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1 048 000,00</w:t>
            </w:r>
          </w:p>
        </w:tc>
        <w:tc>
          <w:tcPr>
            <w:tcW w:w="1559" w:type="dxa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1 070 500,00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+22 500,00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337 500,00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337 500,00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337 500,00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337 500,00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5 415 300,00</w:t>
            </w:r>
          </w:p>
        </w:tc>
        <w:tc>
          <w:tcPr>
            <w:tcW w:w="1559" w:type="dxa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5 712 339,98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+297 039,98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5 415 300,00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5 665 733,48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+250 433,48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46 606,50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+46 606,50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5 090 565,67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8 414 279,66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+3 323 713,99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both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360 000,00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both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1 016 000,00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4 339 713,99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+3 323 713,99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both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3 714 565,67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3 714 565,67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jc w:val="both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936F7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both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-</w:t>
            </w:r>
          </w:p>
        </w:tc>
      </w:tr>
      <w:tr w:rsidR="00F936F7" w:rsidRPr="00F936F7" w:rsidTr="00AA7DD2">
        <w:trPr>
          <w:trHeight w:val="26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F7" w:rsidRPr="00F936F7" w:rsidRDefault="00F936F7" w:rsidP="00AA7DD2">
            <w:pPr>
              <w:tabs>
                <w:tab w:val="left" w:pos="8021"/>
              </w:tabs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19 680 700,00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23 323 953,97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6F7" w:rsidRPr="00F936F7" w:rsidRDefault="00F936F7" w:rsidP="00AA7DD2">
            <w:pPr>
              <w:tabs>
                <w:tab w:val="left" w:pos="8021"/>
              </w:tabs>
              <w:jc w:val="center"/>
              <w:rPr>
                <w:rFonts w:ascii="Times New Roman" w:hAnsi="Times New Roman" w:cs="Times New Roman"/>
              </w:rPr>
            </w:pPr>
            <w:r w:rsidRPr="00F936F7">
              <w:rPr>
                <w:rFonts w:ascii="Times New Roman" w:hAnsi="Times New Roman" w:cs="Times New Roman"/>
              </w:rPr>
              <w:t>+3 643 253,97</w:t>
            </w:r>
          </w:p>
        </w:tc>
      </w:tr>
    </w:tbl>
    <w:p w:rsidR="00F936F7" w:rsidRPr="007177F5" w:rsidRDefault="00F936F7" w:rsidP="00F936F7">
      <w:pPr>
        <w:tabs>
          <w:tab w:val="left" w:pos="8021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3C07DA" w:rsidRPr="00F936F7" w:rsidRDefault="003C07DA" w:rsidP="003C07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3C07DA" w:rsidRPr="00095540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936F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936F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рекомендует рассмотреть данный проект решения.</w:t>
      </w:r>
    </w:p>
    <w:p w:rsidR="003C07DA" w:rsidRPr="00095540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1C0" w:rsidRPr="00BB4907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11C0" w:rsidRPr="00BB490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2021-09-20T05:57:00Z</dcterms:created>
  <dcterms:modified xsi:type="dcterms:W3CDTF">2023-02-20T05:18:00Z</dcterms:modified>
</cp:coreProperties>
</file>