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8E2A0C">
        <w:rPr>
          <w:rFonts w:ascii="Times New Roman" w:hAnsi="Times New Roman"/>
          <w:b/>
          <w:sz w:val="28"/>
          <w:szCs w:val="28"/>
        </w:rPr>
        <w:t>Капыревщинского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</w:t>
      </w:r>
      <w:r w:rsidR="00C336E1">
        <w:rPr>
          <w:rFonts w:ascii="Times New Roman" w:hAnsi="Times New Roman"/>
          <w:b/>
          <w:sz w:val="28"/>
          <w:szCs w:val="28"/>
        </w:rPr>
        <w:t>полугодие</w:t>
      </w:r>
      <w:r w:rsidR="00C17923" w:rsidRPr="00C17923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01.08.2023 №48.</w:t>
      </w: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A0C"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2023 год в равнозначной сумме 19 680 700,00 рублей.</w:t>
      </w:r>
      <w:proofErr w:type="gramEnd"/>
    </w:p>
    <w:p w:rsidR="008E2A0C" w:rsidRPr="008E2A0C" w:rsidRDefault="008E2A0C" w:rsidP="008E2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2A0C">
        <w:rPr>
          <w:rFonts w:ascii="Times New Roman" w:hAnsi="Times New Roman"/>
          <w:sz w:val="28"/>
          <w:szCs w:val="28"/>
        </w:rPr>
        <w:t>В ходе исполнения бюджета за 1 полугодие 2023 года в первоначально утвержденное решение Совета депутатов от 23.12.2022 №17 «О бюджете Капыревщинского сельского поселения Ярцевского района Смоленской области на 2023 год и плановый период 2024 и 2025 годов» вносились изменения. В результате плановые показатели по доходной части бюджета увеличились на 18 959 369,52 рублей и утверждены в сумме 38 640 069,52 рублей, по расходной части бюджета увеличились на 19 602 623,49 рублей и составили 39 283 323,49 рублей.</w:t>
      </w:r>
      <w:r w:rsidRPr="008E2A0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E2A0C" w:rsidRPr="008E2A0C" w:rsidRDefault="008E2A0C" w:rsidP="008E2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 643 253,97 рублей.</w:t>
      </w:r>
    </w:p>
    <w:p w:rsidR="008E2A0C" w:rsidRPr="008E2A0C" w:rsidRDefault="008E2A0C" w:rsidP="008E2A0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E2A0C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полугодие 2023 года представлена в таблице</w:t>
      </w:r>
    </w:p>
    <w:tbl>
      <w:tblPr>
        <w:tblStyle w:val="a4"/>
        <w:tblW w:w="9464" w:type="dxa"/>
        <w:tblLayout w:type="fixed"/>
        <w:tblLook w:val="04A0"/>
      </w:tblPr>
      <w:tblGrid>
        <w:gridCol w:w="3227"/>
        <w:gridCol w:w="2126"/>
        <w:gridCol w:w="1843"/>
        <w:gridCol w:w="2268"/>
      </w:tblGrid>
      <w:tr w:rsidR="008E2A0C" w:rsidRPr="008E2A0C" w:rsidTr="00315ADA">
        <w:trPr>
          <w:trHeight w:val="571"/>
        </w:trPr>
        <w:tc>
          <w:tcPr>
            <w:tcW w:w="3227" w:type="dxa"/>
            <w:vAlign w:val="center"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Плановые назначения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на  2023 год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vAlign w:val="center"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Исполнено 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за 1 полугодие 2023 года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vAlign w:val="center"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Исполнение годового плана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(%)</w:t>
            </w:r>
          </w:p>
        </w:tc>
      </w:tr>
      <w:tr w:rsidR="008E2A0C" w:rsidRPr="008E2A0C" w:rsidTr="00315ADA">
        <w:trPr>
          <w:trHeight w:val="252"/>
        </w:trPr>
        <w:tc>
          <w:tcPr>
            <w:tcW w:w="3227" w:type="dxa"/>
          </w:tcPr>
          <w:p w:rsidR="008E2A0C" w:rsidRPr="008E2A0C" w:rsidRDefault="008E2A0C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</w:tcPr>
          <w:p w:rsidR="008E2A0C" w:rsidRPr="008E2A0C" w:rsidRDefault="008E2A0C" w:rsidP="00315ADA">
            <w:pPr>
              <w:tabs>
                <w:tab w:val="left" w:pos="225"/>
                <w:tab w:val="center" w:pos="9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38 640 069,52</w:t>
            </w:r>
          </w:p>
        </w:tc>
        <w:tc>
          <w:tcPr>
            <w:tcW w:w="1843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11 930 346,83</w:t>
            </w:r>
          </w:p>
        </w:tc>
        <w:tc>
          <w:tcPr>
            <w:tcW w:w="2268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8E2A0C" w:rsidRPr="008E2A0C" w:rsidTr="00315ADA">
        <w:trPr>
          <w:trHeight w:val="252"/>
        </w:trPr>
        <w:tc>
          <w:tcPr>
            <w:tcW w:w="3227" w:type="dxa"/>
          </w:tcPr>
          <w:p w:rsidR="008E2A0C" w:rsidRPr="008E2A0C" w:rsidRDefault="008E2A0C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39 283 323,49</w:t>
            </w:r>
          </w:p>
        </w:tc>
        <w:tc>
          <w:tcPr>
            <w:tcW w:w="1843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11 980 499,63</w:t>
            </w:r>
          </w:p>
        </w:tc>
        <w:tc>
          <w:tcPr>
            <w:tcW w:w="2268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8E2A0C" w:rsidRPr="008E2A0C" w:rsidTr="00315ADA">
        <w:trPr>
          <w:trHeight w:val="252"/>
        </w:trPr>
        <w:tc>
          <w:tcPr>
            <w:tcW w:w="3227" w:type="dxa"/>
          </w:tcPr>
          <w:p w:rsidR="008E2A0C" w:rsidRPr="008E2A0C" w:rsidRDefault="008E2A0C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126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-643 253,97</w:t>
            </w:r>
          </w:p>
        </w:tc>
        <w:tc>
          <w:tcPr>
            <w:tcW w:w="1843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-50 152,80</w:t>
            </w:r>
          </w:p>
        </w:tc>
        <w:tc>
          <w:tcPr>
            <w:tcW w:w="2268" w:type="dxa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0C" w:rsidRPr="008E2A0C" w:rsidRDefault="008E2A0C" w:rsidP="008E2A0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E2A0C" w:rsidRPr="008E2A0C" w:rsidRDefault="008E2A0C" w:rsidP="008E2A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>Доходы бюджета за 1 полугодие 2023 года составили 11 930 346,83 рублей, что составляет 30,9% от объема прогнозируемых доходов бюджета на 2023 год. Расходы произведены в сумме 11 980 499,63 рублей или 30,5% годового плана. В результате сложился дефицит в сумме 50 152,80 рублей.</w:t>
      </w:r>
    </w:p>
    <w:p w:rsidR="008E2A0C" w:rsidRPr="008E2A0C" w:rsidRDefault="008E2A0C" w:rsidP="008E2A0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Капыревщинского сельского поселения Ярцевского района Смоленской области за 1 полугодие 2023 года, составила 11 930 346,83 рублей или 30,9% от утвержденных бюджетных </w:t>
      </w:r>
      <w:r w:rsidRPr="008E2A0C">
        <w:rPr>
          <w:rFonts w:ascii="Times New Roman" w:hAnsi="Times New Roman"/>
          <w:sz w:val="28"/>
          <w:szCs w:val="28"/>
        </w:rPr>
        <w:lastRenderedPageBreak/>
        <w:t xml:space="preserve">назначений на 2023 год. По сравнению с аналогичным периодом прошлого года, доходы бюджета увеличились на сумму 2 399 456,17 рублей. </w:t>
      </w: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14,1% или 1 681 094,61 рублей (38,6% годового плана), безвозмездных поступлений 85,9% или 10 249 252,22 рублей (29,9% годового плана).</w:t>
      </w: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A0C" w:rsidRPr="008E2A0C" w:rsidRDefault="008E2A0C" w:rsidP="008E2A0C">
      <w:pPr>
        <w:pStyle w:val="2"/>
        <w:ind w:firstLine="567"/>
        <w:jc w:val="both"/>
        <w:rPr>
          <w:szCs w:val="28"/>
        </w:rPr>
      </w:pPr>
      <w:r w:rsidRPr="008E2A0C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8E2A0C" w:rsidRPr="008E2A0C" w:rsidRDefault="008E2A0C" w:rsidP="008E2A0C">
      <w:pPr>
        <w:pStyle w:val="2"/>
        <w:ind w:firstLine="567"/>
        <w:jc w:val="right"/>
        <w:rPr>
          <w:sz w:val="16"/>
          <w:szCs w:val="16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219"/>
        <w:gridCol w:w="1559"/>
        <w:gridCol w:w="1560"/>
        <w:gridCol w:w="1559"/>
        <w:gridCol w:w="992"/>
      </w:tblGrid>
      <w:tr w:rsidR="008E2A0C" w:rsidRPr="008E2A0C" w:rsidTr="00315ADA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Исполнено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за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 полугодие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2022 года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Утвержде</w:t>
            </w:r>
            <w:proofErr w:type="spellEnd"/>
            <w:r w:rsidRPr="008E2A0C">
              <w:rPr>
                <w:rFonts w:ascii="Times New Roman" w:hAnsi="Times New Roman"/>
              </w:rPr>
              <w:t>-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нные</w:t>
            </w:r>
            <w:proofErr w:type="spellEnd"/>
            <w:r w:rsidRPr="008E2A0C">
              <w:rPr>
                <w:rFonts w:ascii="Times New Roman" w:hAnsi="Times New Roman"/>
              </w:rPr>
              <w:t xml:space="preserve"> 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доходы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на  2023 год</w:t>
            </w: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Исполнено 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за 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 полугодие 2023 года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Испо</w:t>
            </w:r>
            <w:proofErr w:type="spellEnd"/>
            <w:r w:rsidRPr="008E2A0C">
              <w:rPr>
                <w:rFonts w:ascii="Times New Roman" w:hAnsi="Times New Roman"/>
              </w:rPr>
              <w:t>-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лнение</w:t>
            </w:r>
            <w:proofErr w:type="spellEnd"/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годового плана</w:t>
            </w:r>
          </w:p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(%)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2 331 026,03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4 357 800,00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1 681 094,61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38,6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Налоговые  доходы всего: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2 267 177,59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4 222 500,00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1 580 005,41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37,4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8E2A0C" w:rsidRPr="008E2A0C" w:rsidTr="00315ADA">
        <w:trPr>
          <w:trHeight w:val="5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881 859,51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833 900,00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246 828,31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29,6</w:t>
            </w:r>
          </w:p>
        </w:tc>
      </w:tr>
      <w:tr w:rsidR="008E2A0C" w:rsidRPr="008E2A0C" w:rsidTr="00315ADA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1 240 215,19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2 415 300,00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1 316 238,73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54,5</w:t>
            </w:r>
          </w:p>
        </w:tc>
      </w:tr>
      <w:tr w:rsidR="008E2A0C" w:rsidRPr="008E2A0C" w:rsidTr="00315ADA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-единый сельскохозяйственный налог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8 589,78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15 336,93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43 354,77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362 800,00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-2 366,94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93 158,34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610 500,00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3 968,38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0,7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63 848,44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135 300,00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101 089,20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74,7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1 113,41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62 735,03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101 089,20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74,9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8 334 087,86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34 282 269,52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10 249 252,22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29,9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3 699 300,00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7 599 400,00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3 799 699,98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50,0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-прочие субсидии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4 046 300,00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24 618 069,52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5 250 528,73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21,3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102 511,38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339 800,00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92 331,16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27,2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-прочие межбюджетные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491 000,00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1 725 000,00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1 106 692,35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64,2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  <w:sz w:val="24"/>
                <w:szCs w:val="24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-возврат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-5 023,52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10 665 113,89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38 640 069,52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11 930 346,83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0C" w:rsidRPr="008E2A0C" w:rsidRDefault="008E2A0C" w:rsidP="00315ADA">
            <w:pPr>
              <w:ind w:firstLine="33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30,9</w:t>
            </w:r>
          </w:p>
        </w:tc>
      </w:tr>
    </w:tbl>
    <w:p w:rsidR="00C336E1" w:rsidRPr="008E2A0C" w:rsidRDefault="00C336E1" w:rsidP="00C336E1">
      <w:pPr>
        <w:tabs>
          <w:tab w:val="left" w:pos="642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tab/>
      </w:r>
    </w:p>
    <w:p w:rsidR="008E2A0C" w:rsidRPr="008E2A0C" w:rsidRDefault="008E2A0C" w:rsidP="008E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0C">
        <w:rPr>
          <w:rFonts w:ascii="Times New Roman" w:hAnsi="Times New Roman"/>
          <w:sz w:val="28"/>
          <w:szCs w:val="28"/>
        </w:rPr>
        <w:lastRenderedPageBreak/>
        <w:t>Согласно представленному отчету об исполнении бюджета Капыревщинского сельского поселения по состоянию на 01.07.2023 года (ф.0503117) расходы исполнены в объеме 11 980 499,63 рублей или 30,5% к утвержденным годовым назначениям бюджетной росписью.</w:t>
      </w:r>
    </w:p>
    <w:p w:rsidR="008E2A0C" w:rsidRPr="008E2A0C" w:rsidRDefault="008E2A0C" w:rsidP="008E2A0C">
      <w:pPr>
        <w:pStyle w:val="2"/>
        <w:ind w:firstLine="567"/>
        <w:jc w:val="both"/>
        <w:rPr>
          <w:szCs w:val="28"/>
        </w:rPr>
      </w:pPr>
      <w:r w:rsidRPr="008E2A0C">
        <w:rPr>
          <w:szCs w:val="28"/>
        </w:rPr>
        <w:t>Характеристика расходной части бюджета за 1 полугодие 2023 года в разрезе разделов классификации расходов  представлена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559"/>
        <w:gridCol w:w="1134"/>
      </w:tblGrid>
      <w:tr w:rsidR="008E2A0C" w:rsidRPr="008E2A0C" w:rsidTr="00315ADA">
        <w:trPr>
          <w:trHeight w:val="1953"/>
        </w:trPr>
        <w:tc>
          <w:tcPr>
            <w:tcW w:w="4077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Исполнено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за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1 полугодие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2022 года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Утвержде</w:t>
            </w:r>
            <w:proofErr w:type="spellEnd"/>
            <w:r w:rsidRPr="008E2A0C">
              <w:rPr>
                <w:rFonts w:ascii="Times New Roman" w:hAnsi="Times New Roman"/>
              </w:rPr>
              <w:t>-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нные</w:t>
            </w:r>
            <w:proofErr w:type="spellEnd"/>
            <w:r w:rsidRPr="008E2A0C">
              <w:rPr>
                <w:rFonts w:ascii="Times New Roman" w:hAnsi="Times New Roman"/>
              </w:rPr>
              <w:t xml:space="preserve">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бюджетные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назначения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бюджетной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росписью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на 2023 год 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Исполнено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за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1 полугодие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2022 года (руб.)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Исполне</w:t>
            </w:r>
            <w:proofErr w:type="spellEnd"/>
            <w:r w:rsidRPr="008E2A0C">
              <w:rPr>
                <w:rFonts w:ascii="Times New Roman" w:hAnsi="Times New Roman"/>
              </w:rPr>
              <w:t>-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2A0C">
              <w:rPr>
                <w:rFonts w:ascii="Times New Roman" w:hAnsi="Times New Roman"/>
              </w:rPr>
              <w:t>ние</w:t>
            </w:r>
            <w:proofErr w:type="spellEnd"/>
            <w:r w:rsidRPr="008E2A0C">
              <w:rPr>
                <w:rFonts w:ascii="Times New Roman" w:hAnsi="Times New Roman"/>
              </w:rPr>
              <w:t xml:space="preserve"> 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годового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 xml:space="preserve"> плана</w:t>
            </w:r>
          </w:p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(%)</w:t>
            </w:r>
          </w:p>
        </w:tc>
      </w:tr>
      <w:tr w:rsidR="008E2A0C" w:rsidRPr="008E2A0C" w:rsidTr="00315ADA">
        <w:trPr>
          <w:trHeight w:val="312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2 902 458,39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7 868 660,09</w:t>
            </w:r>
          </w:p>
        </w:tc>
        <w:tc>
          <w:tcPr>
            <w:tcW w:w="1559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4 192 758,14</w:t>
            </w:r>
          </w:p>
        </w:tc>
        <w:tc>
          <w:tcPr>
            <w:tcW w:w="1134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53,3</w:t>
            </w:r>
          </w:p>
        </w:tc>
      </w:tr>
      <w:tr w:rsidR="008E2A0C" w:rsidRPr="008E2A0C" w:rsidTr="00315ADA">
        <w:trPr>
          <w:trHeight w:val="303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250 484,30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636 175,05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260 719,36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41,0</w:t>
            </w:r>
          </w:p>
        </w:tc>
      </w:tr>
      <w:tr w:rsidR="008E2A0C" w:rsidRPr="008E2A0C" w:rsidTr="00315ADA">
        <w:trPr>
          <w:trHeight w:val="1412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2 566 940,43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6 121 130,68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2 920 538,78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47,7</w:t>
            </w:r>
          </w:p>
        </w:tc>
      </w:tr>
      <w:tr w:rsidR="008E2A0C" w:rsidRPr="008E2A0C" w:rsidTr="00315ADA">
        <w:trPr>
          <w:trHeight w:val="1046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26 933,66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28 854,36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283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519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58 100,00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1 070 500,00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1 011 500,00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94,5</w:t>
            </w:r>
          </w:p>
        </w:tc>
      </w:tr>
      <w:tr w:rsidR="008E2A0C" w:rsidRPr="008E2A0C" w:rsidTr="00315ADA">
        <w:trPr>
          <w:trHeight w:val="272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102 511,38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339 800,00</w:t>
            </w:r>
          </w:p>
        </w:tc>
        <w:tc>
          <w:tcPr>
            <w:tcW w:w="1559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92 331,16</w:t>
            </w:r>
          </w:p>
        </w:tc>
        <w:tc>
          <w:tcPr>
            <w:tcW w:w="1134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27,2</w:t>
            </w:r>
          </w:p>
        </w:tc>
      </w:tr>
      <w:tr w:rsidR="008E2A0C" w:rsidRPr="008E2A0C" w:rsidTr="00315ADA">
        <w:trPr>
          <w:trHeight w:val="531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102 511,38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339 800,00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92 331,16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27,2</w:t>
            </w:r>
          </w:p>
        </w:tc>
      </w:tr>
      <w:tr w:rsidR="008E2A0C" w:rsidRPr="008E2A0C" w:rsidTr="00315ADA">
        <w:trPr>
          <w:trHeight w:val="178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5 234 060,85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8 546 505,98</w:t>
            </w:r>
          </w:p>
        </w:tc>
        <w:tc>
          <w:tcPr>
            <w:tcW w:w="1559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3 091 231,81</w:t>
            </w:r>
          </w:p>
        </w:tc>
        <w:tc>
          <w:tcPr>
            <w:tcW w:w="1134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36,2</w:t>
            </w:r>
          </w:p>
        </w:tc>
      </w:tr>
      <w:tr w:rsidR="008E2A0C" w:rsidRPr="008E2A0C" w:rsidTr="00315ADA">
        <w:trPr>
          <w:trHeight w:val="178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964 866,00</w:t>
            </w:r>
          </w:p>
        </w:tc>
        <w:tc>
          <w:tcPr>
            <w:tcW w:w="1559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40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5 234 060,85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7 535 033,48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3 091 231,81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41,0</w:t>
            </w:r>
          </w:p>
        </w:tc>
      </w:tr>
      <w:tr w:rsidR="008E2A0C" w:rsidRPr="008E2A0C" w:rsidTr="00315ADA">
        <w:trPr>
          <w:trHeight w:val="497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46 606,50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</w:t>
            </w:r>
          </w:p>
        </w:tc>
      </w:tr>
      <w:tr w:rsidR="008E2A0C" w:rsidRPr="008E2A0C" w:rsidTr="00315ADA">
        <w:trPr>
          <w:trHeight w:val="304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702 960,29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21 828 928,95</w:t>
            </w:r>
          </w:p>
        </w:tc>
        <w:tc>
          <w:tcPr>
            <w:tcW w:w="1559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4 259 846,26</w:t>
            </w:r>
          </w:p>
        </w:tc>
        <w:tc>
          <w:tcPr>
            <w:tcW w:w="1134" w:type="dxa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19,5</w:t>
            </w:r>
          </w:p>
        </w:tc>
      </w:tr>
      <w:tr w:rsidR="008E2A0C" w:rsidRPr="008E2A0C" w:rsidTr="00315ADA">
        <w:trPr>
          <w:trHeight w:val="226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155 414,15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145 855,70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40,5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54 057,34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17 642 581,31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926 775,71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5,3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493 488,80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3 826 347,64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3 187 214,85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83,3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620 166,71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613 028,47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302 097,84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49,3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620 166,71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613 028,47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302 097,84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49,3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18 885,84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86 400,00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42 234,42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48,9</w:t>
            </w:r>
          </w:p>
        </w:tc>
      </w:tr>
      <w:tr w:rsidR="008E2A0C" w:rsidRPr="008E2A0C" w:rsidTr="00315ADA">
        <w:trPr>
          <w:trHeight w:val="140"/>
        </w:trPr>
        <w:tc>
          <w:tcPr>
            <w:tcW w:w="4077" w:type="dxa"/>
            <w:shd w:val="clear" w:color="auto" w:fill="auto"/>
          </w:tcPr>
          <w:p w:rsidR="008E2A0C" w:rsidRPr="008E2A0C" w:rsidRDefault="008E2A0C" w:rsidP="0031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- социальное обеспечение населения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18 885,84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86 400,00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42 234,42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48,9</w:t>
            </w:r>
          </w:p>
        </w:tc>
      </w:tr>
      <w:tr w:rsidR="008E2A0C" w:rsidRPr="008E2A0C" w:rsidTr="00315ADA">
        <w:trPr>
          <w:trHeight w:val="221"/>
        </w:trPr>
        <w:tc>
          <w:tcPr>
            <w:tcW w:w="4077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9 581 043,46</w:t>
            </w:r>
          </w:p>
        </w:tc>
        <w:tc>
          <w:tcPr>
            <w:tcW w:w="1559" w:type="dxa"/>
            <w:vAlign w:val="center"/>
          </w:tcPr>
          <w:p w:rsidR="008E2A0C" w:rsidRPr="008E2A0C" w:rsidRDefault="008E2A0C" w:rsidP="00315ADA">
            <w:pPr>
              <w:spacing w:after="0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39 283 323,49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11 980 499,63</w:t>
            </w:r>
          </w:p>
        </w:tc>
        <w:tc>
          <w:tcPr>
            <w:tcW w:w="1134" w:type="dxa"/>
            <w:vAlign w:val="center"/>
          </w:tcPr>
          <w:p w:rsidR="008E2A0C" w:rsidRPr="008E2A0C" w:rsidRDefault="008E2A0C" w:rsidP="00315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2A0C">
              <w:rPr>
                <w:rFonts w:ascii="Times New Roman" w:hAnsi="Times New Roman"/>
              </w:rPr>
              <w:t>30,5</w:t>
            </w:r>
          </w:p>
        </w:tc>
      </w:tr>
    </w:tbl>
    <w:p w:rsidR="00C336E1" w:rsidRPr="002C6CD3" w:rsidRDefault="00C336E1" w:rsidP="008E2A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C336E1" w:rsidRPr="002C6CD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0A1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0C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6E1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01B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2021-09-08T05:34:00Z</dcterms:created>
  <dcterms:modified xsi:type="dcterms:W3CDTF">2023-10-10T08:40:00Z</dcterms:modified>
</cp:coreProperties>
</file>