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D3" w:rsidRDefault="00E44DD3" w:rsidP="00E44DD3">
      <w:pPr>
        <w:pStyle w:val="a4"/>
        <w:tabs>
          <w:tab w:val="left" w:pos="9356"/>
        </w:tabs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приказом Комитета по </w:t>
      </w:r>
    </w:p>
    <w:p w:rsidR="00E44DD3" w:rsidRDefault="00E44DD3" w:rsidP="00E44DD3">
      <w:pPr>
        <w:pStyle w:val="a4"/>
        <w:tabs>
          <w:tab w:val="left" w:pos="9356"/>
        </w:tabs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образованию и молодежной политике</w:t>
      </w:r>
    </w:p>
    <w:p w:rsidR="00E44DD3" w:rsidRPr="00E44DD3" w:rsidRDefault="00E44DD3" w:rsidP="00E44DD3">
      <w:pPr>
        <w:pStyle w:val="a4"/>
        <w:tabs>
          <w:tab w:val="left" w:pos="9356"/>
        </w:tabs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E44DD3">
        <w:rPr>
          <w:rFonts w:ascii="Times New Roman" w:eastAsia="Times New Roman" w:hAnsi="Times New Roman"/>
          <w:sz w:val="24"/>
          <w:szCs w:val="24"/>
          <w:u w:val="single"/>
        </w:rPr>
        <w:t xml:space="preserve">от   </w:t>
      </w:r>
      <w:r w:rsidR="00B74C02">
        <w:rPr>
          <w:rFonts w:ascii="Times New Roman" w:eastAsia="Times New Roman" w:hAnsi="Times New Roman"/>
          <w:sz w:val="24"/>
          <w:szCs w:val="24"/>
          <w:u w:val="single"/>
        </w:rPr>
        <w:t>05.</w:t>
      </w:r>
      <w:r w:rsidRPr="00E44DD3">
        <w:rPr>
          <w:rFonts w:ascii="Times New Roman" w:eastAsia="Times New Roman" w:hAnsi="Times New Roman"/>
          <w:sz w:val="24"/>
          <w:szCs w:val="24"/>
          <w:u w:val="single"/>
        </w:rPr>
        <w:t>09.2020 №</w:t>
      </w:r>
      <w:r>
        <w:rPr>
          <w:rFonts w:ascii="Times New Roman" w:eastAsia="Times New Roman" w:hAnsi="Times New Roman"/>
          <w:sz w:val="24"/>
          <w:szCs w:val="24"/>
          <w:u w:val="single"/>
        </w:rPr>
        <w:t>_</w:t>
      </w:r>
      <w:r w:rsidR="00B74C02">
        <w:rPr>
          <w:rFonts w:ascii="Times New Roman" w:eastAsia="Times New Roman" w:hAnsi="Times New Roman"/>
          <w:sz w:val="24"/>
          <w:szCs w:val="24"/>
          <w:u w:val="single"/>
        </w:rPr>
        <w:t>206</w:t>
      </w:r>
    </w:p>
    <w:p w:rsidR="00E44DD3" w:rsidRDefault="00E44DD3" w:rsidP="00185675">
      <w:pPr>
        <w:pStyle w:val="a4"/>
        <w:tabs>
          <w:tab w:val="left" w:pos="9356"/>
        </w:tabs>
        <w:jc w:val="center"/>
        <w:rPr>
          <w:rFonts w:ascii="Times New Roman" w:eastAsia="Times New Roman" w:hAnsi="Times New Roman"/>
          <w:b/>
          <w:sz w:val="26"/>
        </w:rPr>
      </w:pPr>
    </w:p>
    <w:p w:rsidR="00E44DD3" w:rsidRDefault="00E44DD3" w:rsidP="00185675">
      <w:pPr>
        <w:pStyle w:val="a4"/>
        <w:tabs>
          <w:tab w:val="left" w:pos="9356"/>
        </w:tabs>
        <w:jc w:val="center"/>
        <w:rPr>
          <w:rFonts w:ascii="Times New Roman" w:eastAsia="Times New Roman" w:hAnsi="Times New Roman"/>
          <w:b/>
          <w:sz w:val="26"/>
        </w:rPr>
      </w:pPr>
    </w:p>
    <w:p w:rsidR="00E44DD3" w:rsidRDefault="00E44DD3" w:rsidP="00185675">
      <w:pPr>
        <w:pStyle w:val="a4"/>
        <w:tabs>
          <w:tab w:val="left" w:pos="9356"/>
        </w:tabs>
        <w:jc w:val="center"/>
        <w:rPr>
          <w:rFonts w:ascii="Times New Roman" w:eastAsia="Times New Roman" w:hAnsi="Times New Roman"/>
          <w:b/>
          <w:sz w:val="26"/>
        </w:rPr>
      </w:pPr>
    </w:p>
    <w:p w:rsidR="00185675" w:rsidRDefault="00185675" w:rsidP="00185675">
      <w:pPr>
        <w:pStyle w:val="a4"/>
        <w:tabs>
          <w:tab w:val="left" w:pos="9356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Концепция развития му</w:t>
      </w:r>
      <w:r>
        <w:rPr>
          <w:rFonts w:ascii="Times New Roman" w:hAnsi="Times New Roman"/>
          <w:b/>
          <w:sz w:val="26"/>
        </w:rPr>
        <w:t xml:space="preserve">ниципальной системы образования </w:t>
      </w:r>
    </w:p>
    <w:p w:rsidR="00185675" w:rsidRDefault="00185675" w:rsidP="00185675">
      <w:pPr>
        <w:pStyle w:val="a4"/>
        <w:tabs>
          <w:tab w:val="left" w:pos="9356"/>
        </w:tabs>
        <w:jc w:val="center"/>
        <w:rPr>
          <w:rFonts w:ascii="Times New Roman" w:hAnsi="Times New Roman"/>
          <w:b/>
          <w:sz w:val="26"/>
          <w:szCs w:val="28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Ярцевского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района Смоленской области</w:t>
      </w:r>
      <w:r>
        <w:rPr>
          <w:rFonts w:ascii="Times New Roman" w:hAnsi="Times New Roman"/>
          <w:b/>
          <w:sz w:val="26"/>
        </w:rPr>
        <w:t xml:space="preserve"> до 2024 года</w:t>
      </w:r>
      <w:r>
        <w:rPr>
          <w:rFonts w:ascii="Times New Roman" w:hAnsi="Times New Roman"/>
          <w:b/>
          <w:sz w:val="26"/>
          <w:szCs w:val="28"/>
        </w:rPr>
        <w:t xml:space="preserve"> </w:t>
      </w:r>
    </w:p>
    <w:p w:rsidR="00185675" w:rsidRDefault="00185675" w:rsidP="00185675">
      <w:pPr>
        <w:pStyle w:val="a4"/>
        <w:tabs>
          <w:tab w:val="left" w:pos="9356"/>
        </w:tabs>
        <w:jc w:val="both"/>
        <w:rPr>
          <w:rFonts w:ascii="Times New Roman" w:hAnsi="Times New Roman"/>
          <w:caps/>
          <w:color w:val="000000"/>
          <w:sz w:val="26"/>
          <w:szCs w:val="41"/>
          <w:shd w:val="clear" w:color="auto" w:fill="FFFFFF"/>
        </w:rPr>
      </w:pPr>
      <w:r>
        <w:rPr>
          <w:rFonts w:ascii="Times New Roman" w:hAnsi="Times New Roman"/>
          <w:caps/>
          <w:color w:val="000000"/>
          <w:sz w:val="26"/>
          <w:szCs w:val="41"/>
          <w:shd w:val="clear" w:color="auto" w:fill="FFFFFF"/>
        </w:rPr>
        <w:tab/>
      </w:r>
      <w:r>
        <w:rPr>
          <w:rFonts w:ascii="Times New Roman" w:hAnsi="Times New Roman"/>
          <w:caps/>
          <w:color w:val="000000"/>
          <w:sz w:val="26"/>
          <w:szCs w:val="41"/>
          <w:shd w:val="clear" w:color="auto" w:fill="FFFFFF"/>
        </w:rPr>
        <w:tab/>
      </w:r>
    </w:p>
    <w:p w:rsidR="00185675" w:rsidRDefault="00185675" w:rsidP="00185675">
      <w:pPr>
        <w:pStyle w:val="Default"/>
        <w:ind w:left="-284"/>
        <w:jc w:val="both"/>
        <w:rPr>
          <w:sz w:val="26"/>
        </w:rPr>
      </w:pPr>
      <w:r>
        <w:rPr>
          <w:sz w:val="26"/>
        </w:rPr>
        <w:t xml:space="preserve">            </w:t>
      </w:r>
      <w:proofErr w:type="gramStart"/>
      <w:r>
        <w:rPr>
          <w:sz w:val="26"/>
        </w:rPr>
        <w:t xml:space="preserve">Деятельность муниципальной образовательной системы направлена на предоставление современного качественного дошкольного, общего и дополнительного образования, обеспечение государственных гарантий доступности и равных возможностей получения полноценного образования и осуществляется на основе муниципальной программы «Развитие образования и молодежной политике в </w:t>
      </w:r>
      <w:proofErr w:type="spellStart"/>
      <w:r>
        <w:rPr>
          <w:sz w:val="26"/>
        </w:rPr>
        <w:t>Ярцевском</w:t>
      </w:r>
      <w:proofErr w:type="spellEnd"/>
      <w:r>
        <w:rPr>
          <w:sz w:val="26"/>
        </w:rPr>
        <w:t xml:space="preserve"> районе Смоленской области» на 2019-2022 годы, </w:t>
      </w:r>
      <w:r>
        <w:rPr>
          <w:rFonts w:eastAsia="Times New Roman"/>
          <w:sz w:val="26"/>
        </w:rPr>
        <w:t>Концепции развития му</w:t>
      </w:r>
      <w:r>
        <w:rPr>
          <w:sz w:val="26"/>
        </w:rPr>
        <w:t xml:space="preserve">ниципальной системы образования </w:t>
      </w:r>
      <w:proofErr w:type="spellStart"/>
      <w:r>
        <w:rPr>
          <w:rFonts w:eastAsia="Times New Roman"/>
          <w:sz w:val="26"/>
        </w:rPr>
        <w:t>Ярцевского</w:t>
      </w:r>
      <w:proofErr w:type="spellEnd"/>
      <w:r>
        <w:rPr>
          <w:rFonts w:eastAsia="Times New Roman"/>
          <w:sz w:val="26"/>
        </w:rPr>
        <w:t xml:space="preserve"> района Смоленской области</w:t>
      </w:r>
      <w:r>
        <w:rPr>
          <w:sz w:val="26"/>
        </w:rPr>
        <w:t xml:space="preserve">  до 2024 года, Указа Президента РФ от 07.05.2018</w:t>
      </w:r>
      <w:proofErr w:type="gramEnd"/>
      <w:r>
        <w:rPr>
          <w:sz w:val="26"/>
        </w:rPr>
        <w:t xml:space="preserve"> № 204 </w:t>
      </w:r>
      <w:r>
        <w:rPr>
          <w:sz w:val="26"/>
          <w:szCs w:val="28"/>
        </w:rPr>
        <w:t>«О национальных целях и стратегических задачах развития Российской Федерации на период до 2024 года».</w:t>
      </w:r>
    </w:p>
    <w:p w:rsidR="00185675" w:rsidRDefault="00185675" w:rsidP="00185675">
      <w:pPr>
        <w:shd w:val="clear" w:color="auto" w:fill="FFFFFF"/>
        <w:tabs>
          <w:tab w:val="left" w:pos="9356"/>
        </w:tabs>
        <w:spacing w:after="0" w:line="240" w:lineRule="auto"/>
        <w:ind w:left="-284"/>
        <w:jc w:val="both"/>
        <w:rPr>
          <w:rFonts w:ascii="Times New Roman" w:hAnsi="Times New Roman"/>
          <w:color w:val="FF000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На начало 2020/21 учебного года в сфере образования работают</w:t>
      </w:r>
      <w:r>
        <w:rPr>
          <w:rStyle w:val="FontStyle13"/>
          <w:bCs/>
          <w:szCs w:val="24"/>
        </w:rPr>
        <w:t xml:space="preserve"> 13 дошкольных образовательных организаций,</w:t>
      </w:r>
      <w:r>
        <w:rPr>
          <w:rFonts w:ascii="Times New Roman" w:hAnsi="Times New Roman"/>
          <w:bCs/>
          <w:spacing w:val="-1"/>
          <w:sz w:val="26"/>
          <w:szCs w:val="24"/>
        </w:rPr>
        <w:t xml:space="preserve"> 18 школ,  2  учреждения дополнительного образования и Ярцевский молодежный центр.</w:t>
      </w:r>
    </w:p>
    <w:p w:rsidR="00185675" w:rsidRDefault="00185675" w:rsidP="00185675">
      <w:pPr>
        <w:tabs>
          <w:tab w:val="left" w:pos="93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6"/>
          <w:szCs w:val="24"/>
        </w:rPr>
        <w:t xml:space="preserve">Важным направлением деятельности в управлении муниципальной системой образования является работа по оптимизации сети на основе перспектив и прогнозов развития дошкольного и общего образования, за последние 5 лет проведена оптимизация сети в 2-х сельских поселениях – были закрыты </w:t>
      </w:r>
      <w:proofErr w:type="spellStart"/>
      <w:r>
        <w:rPr>
          <w:rFonts w:ascii="Times New Roman" w:hAnsi="Times New Roman"/>
          <w:sz w:val="26"/>
          <w:szCs w:val="24"/>
        </w:rPr>
        <w:t>Лосевская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  <w:proofErr w:type="spellStart"/>
      <w:r>
        <w:rPr>
          <w:rFonts w:ascii="Times New Roman" w:hAnsi="Times New Roman"/>
          <w:sz w:val="26"/>
          <w:szCs w:val="24"/>
        </w:rPr>
        <w:t>Захолынская</w:t>
      </w:r>
      <w:proofErr w:type="spellEnd"/>
      <w:r>
        <w:rPr>
          <w:rFonts w:ascii="Times New Roman" w:hAnsi="Times New Roman"/>
          <w:sz w:val="26"/>
          <w:szCs w:val="24"/>
        </w:rPr>
        <w:t xml:space="preserve"> основные школы, что позволило увеличить показатель соответствия действующих школ современным требованиям, и изменилась сеть дошкольных образовательных организаций в городе - </w:t>
      </w:r>
      <w:r>
        <w:rPr>
          <w:rFonts w:ascii="Times New Roman" w:eastAsia="Times New Roman" w:hAnsi="Times New Roman"/>
          <w:sz w:val="26"/>
          <w:szCs w:val="24"/>
        </w:rPr>
        <w:t>детские сады</w:t>
      </w:r>
      <w:proofErr w:type="gramEnd"/>
      <w:r>
        <w:rPr>
          <w:rFonts w:ascii="Times New Roman" w:eastAsia="Times New Roman" w:hAnsi="Times New Roman"/>
          <w:sz w:val="26"/>
          <w:szCs w:val="24"/>
        </w:rPr>
        <w:t xml:space="preserve"> № 3 и 4, и № 6 и № 11 объединены с созданием одного юридического лица.</w:t>
      </w:r>
    </w:p>
    <w:p w:rsidR="00185675" w:rsidRDefault="00185675" w:rsidP="00185675">
      <w:pPr>
        <w:spacing w:after="0" w:line="240" w:lineRule="auto"/>
        <w:ind w:left="-284"/>
        <w:jc w:val="both"/>
        <w:rPr>
          <w:rFonts w:ascii="Times New Roman" w:eastAsia="Calibri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6"/>
          <w:szCs w:val="24"/>
        </w:rPr>
        <w:t>О</w:t>
      </w:r>
      <w:r>
        <w:rPr>
          <w:rFonts w:ascii="Times New Roman" w:hAnsi="Times New Roman"/>
          <w:bCs/>
          <w:sz w:val="26"/>
          <w:szCs w:val="24"/>
        </w:rPr>
        <w:t>бщий охват детей дошкольным образованием в районе составляет  79,5%, количество мест в детских садах превышает потребность, п</w:t>
      </w:r>
      <w:r>
        <w:rPr>
          <w:rFonts w:ascii="Times New Roman" w:hAnsi="Times New Roman"/>
          <w:sz w:val="26"/>
          <w:szCs w:val="24"/>
        </w:rPr>
        <w:t xml:space="preserve">роблема охвата дошкольным образованием детей от 1 года до 7 лет на территории </w:t>
      </w:r>
      <w:proofErr w:type="spellStart"/>
      <w:r>
        <w:rPr>
          <w:rFonts w:ascii="Times New Roman" w:hAnsi="Times New Roman"/>
          <w:sz w:val="26"/>
          <w:szCs w:val="24"/>
        </w:rPr>
        <w:t>Ярцевского</w:t>
      </w:r>
      <w:proofErr w:type="spellEnd"/>
      <w:r>
        <w:rPr>
          <w:rFonts w:ascii="Times New Roman" w:hAnsi="Times New Roman"/>
          <w:sz w:val="26"/>
          <w:szCs w:val="24"/>
        </w:rPr>
        <w:t xml:space="preserve"> района решена</w:t>
      </w:r>
      <w:r>
        <w:rPr>
          <w:rFonts w:ascii="Times New Roman" w:hAnsi="Times New Roman"/>
          <w:color w:val="000000"/>
          <w:sz w:val="26"/>
          <w:szCs w:val="24"/>
        </w:rPr>
        <w:t xml:space="preserve">, все дети, зарегистрированные в электронной очереди, местами обеспечены, ведется  </w:t>
      </w:r>
      <w:r>
        <w:rPr>
          <w:rFonts w:ascii="Times New Roman" w:hAnsi="Times New Roman"/>
          <w:sz w:val="26"/>
          <w:szCs w:val="24"/>
        </w:rPr>
        <w:t xml:space="preserve">работа по «улучшению качества» предоставляемых мест и обеспечение «шаговой доступности». </w:t>
      </w:r>
      <w:proofErr w:type="gramEnd"/>
    </w:p>
    <w:p w:rsidR="00185675" w:rsidRDefault="00185675" w:rsidP="00185675">
      <w:pPr>
        <w:shd w:val="clear" w:color="auto" w:fill="FFFFFF"/>
        <w:tabs>
          <w:tab w:val="left" w:pos="700"/>
          <w:tab w:val="left" w:pos="935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4"/>
        </w:rPr>
        <w:t xml:space="preserve">          Право на получение общедоступного и бесплатного начального, основного общего и среднего общего образования на территории района обеспечивают 13 средних и 5 основных школ, в которых обучается 4882 школьника, 8  школ (45%) в районе являются малокомплектными.</w:t>
      </w:r>
      <w:r>
        <w:rPr>
          <w:rFonts w:ascii="Times New Roman" w:hAnsi="Times New Roman"/>
          <w:sz w:val="26"/>
          <w:szCs w:val="24"/>
          <w:shd w:val="clear" w:color="auto" w:fill="FFFFFF"/>
        </w:rPr>
        <w:t xml:space="preserve"> Принятые меры по созданию условий для перехода на односменный режим работы позволили сократить количество таких школ с 2-х до одной. </w:t>
      </w:r>
      <w:r>
        <w:rPr>
          <w:rFonts w:ascii="Times New Roman" w:hAnsi="Times New Roman"/>
          <w:sz w:val="26"/>
        </w:rPr>
        <w:t xml:space="preserve">Задачей системы образования остается обеспечение доступности </w:t>
      </w:r>
      <w:r>
        <w:rPr>
          <w:rFonts w:ascii="Times New Roman" w:hAnsi="Times New Roman"/>
          <w:sz w:val="26"/>
          <w:szCs w:val="28"/>
        </w:rPr>
        <w:t>к полноценным образовательным услугам</w:t>
      </w:r>
      <w:r>
        <w:rPr>
          <w:rFonts w:ascii="Times New Roman" w:hAnsi="Times New Roman"/>
          <w:sz w:val="26"/>
        </w:rPr>
        <w:t xml:space="preserve"> всех категорий детей, в том числе детей с особыми возможностями здоровья.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</w:rPr>
        <w:t>В отношении 36 обучающихся школ района реализуются адаптированные образовательные программы, из них 20 школьников обучаются на дому, 16 – в школах.</w:t>
      </w:r>
    </w:p>
    <w:p w:rsidR="00185675" w:rsidRDefault="00185675" w:rsidP="00185675">
      <w:pPr>
        <w:pStyle w:val="3"/>
        <w:spacing w:after="0" w:line="240" w:lineRule="auto"/>
        <w:ind w:left="-284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4"/>
          <w:bdr w:val="none" w:sz="0" w:space="0" w:color="auto" w:frame="1"/>
          <w:shd w:val="clear" w:color="auto" w:fill="FFFFFF"/>
        </w:rPr>
        <w:t xml:space="preserve">            Общеобразовательные организации успешно реализуют полномочия по обеспечению доступности муниципальных услуг и равных условий для воспитания и образования всех детей.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pacing w:val="-2"/>
          <w:sz w:val="26"/>
          <w:szCs w:val="24"/>
        </w:rPr>
        <w:t>При 2-х сельских школах (</w:t>
      </w:r>
      <w:proofErr w:type="spellStart"/>
      <w:r>
        <w:rPr>
          <w:rFonts w:ascii="Times New Roman" w:hAnsi="Times New Roman"/>
          <w:spacing w:val="-2"/>
          <w:sz w:val="26"/>
          <w:szCs w:val="24"/>
        </w:rPr>
        <w:t>Засижьевской</w:t>
      </w:r>
      <w:proofErr w:type="spellEnd"/>
      <w:r>
        <w:rPr>
          <w:rFonts w:ascii="Times New Roman" w:hAnsi="Times New Roman"/>
          <w:spacing w:val="-2"/>
          <w:sz w:val="26"/>
          <w:szCs w:val="24"/>
        </w:rPr>
        <w:t xml:space="preserve"> средней и Репинской основной) функционируют интернаты, в которых </w:t>
      </w:r>
      <w:r>
        <w:rPr>
          <w:rFonts w:ascii="Times New Roman" w:hAnsi="Times New Roman"/>
          <w:spacing w:val="-4"/>
          <w:sz w:val="26"/>
          <w:szCs w:val="24"/>
        </w:rPr>
        <w:t xml:space="preserve">проживает 31 обучающийся, </w:t>
      </w:r>
      <w:r>
        <w:rPr>
          <w:rFonts w:ascii="Times New Roman" w:hAnsi="Times New Roman"/>
          <w:sz w:val="26"/>
          <w:szCs w:val="24"/>
        </w:rPr>
        <w:lastRenderedPageBreak/>
        <w:t>организован подвоз школьников к месту обучения, в районе действуют 6 школьных маршрутов. Все общеобразовательные организации  реализуют федеральные государственные образовательные стандарты, удовлетворение запросов потребителей муниципальных образовательных услуг происходит посредством дифференциации содержания образования.</w:t>
      </w:r>
      <w:r>
        <w:rPr>
          <w:rFonts w:ascii="Times New Roman" w:hAnsi="Times New Roman"/>
          <w:spacing w:val="-4"/>
          <w:sz w:val="26"/>
          <w:szCs w:val="24"/>
        </w:rPr>
        <w:t xml:space="preserve"> Комитет по образованию и молодежной политике, как орган местного самоуправления в сфере образования, направляет д</w:t>
      </w:r>
      <w:r>
        <w:rPr>
          <w:rFonts w:ascii="Times New Roman" w:hAnsi="Times New Roman"/>
          <w:sz w:val="26"/>
        </w:rPr>
        <w:t>еятельность образовательных организаций на повышение качества образования, развитие инновационного потенциала, внедрение современных технологий воспитания и обучения, создание условий для обеспечения реализации права на образование граждан с ограниченными возможностями здоровья, развитие новых форм работы с одаренными детьми.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В районе много лет сохраняется система поддержки и выявления одаренных, творческих детей: лучшим из них вручаются премии - им. Ю.А. Гагарина, им. Кирилла и </w:t>
      </w:r>
      <w:proofErr w:type="spellStart"/>
      <w:r>
        <w:rPr>
          <w:rFonts w:ascii="Times New Roman" w:hAnsi="Times New Roman"/>
          <w:sz w:val="26"/>
          <w:szCs w:val="28"/>
        </w:rPr>
        <w:t>Мефодия</w:t>
      </w:r>
      <w:proofErr w:type="spellEnd"/>
      <w:r>
        <w:rPr>
          <w:rFonts w:ascii="Times New Roman" w:hAnsi="Times New Roman"/>
          <w:sz w:val="26"/>
          <w:szCs w:val="28"/>
        </w:rPr>
        <w:t xml:space="preserve">, «Студент года», «Лидер года» и выпускникам, награжденным золотыми медалями. </w:t>
      </w:r>
    </w:p>
    <w:p w:rsidR="00185675" w:rsidRDefault="00185675" w:rsidP="00185675">
      <w:pPr>
        <w:pStyle w:val="3"/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Для </w:t>
      </w:r>
      <w:r>
        <w:rPr>
          <w:rFonts w:ascii="Times New Roman" w:hAnsi="Times New Roman"/>
          <w:spacing w:val="-1"/>
          <w:sz w:val="26"/>
          <w:szCs w:val="24"/>
        </w:rPr>
        <w:t>развития интеллектуальных способностей и запросов старшеклассников</w:t>
      </w:r>
      <w:r>
        <w:rPr>
          <w:rFonts w:ascii="Times New Roman" w:hAnsi="Times New Roman"/>
          <w:spacing w:val="-5"/>
          <w:sz w:val="26"/>
          <w:szCs w:val="24"/>
        </w:rPr>
        <w:t xml:space="preserve"> в средних школах № 1,9,10 и  школе-гимназии открыты профильные группы и классы, с</w:t>
      </w:r>
      <w:r>
        <w:rPr>
          <w:rFonts w:ascii="Times New Roman" w:hAnsi="Times New Roman"/>
          <w:sz w:val="26"/>
          <w:szCs w:val="24"/>
          <w:shd w:val="clear" w:color="auto" w:fill="F9FAFA"/>
        </w:rPr>
        <w:t>формированы индивидуальные образовательные траектории для 12 обучающихся.</w:t>
      </w:r>
      <w:r>
        <w:rPr>
          <w:rFonts w:ascii="Times New Roman" w:hAnsi="Times New Roman"/>
          <w:sz w:val="26"/>
          <w:szCs w:val="24"/>
        </w:rPr>
        <w:t xml:space="preserve"> </w:t>
      </w:r>
      <w:proofErr w:type="gramStart"/>
      <w:r>
        <w:rPr>
          <w:rFonts w:ascii="Times New Roman" w:hAnsi="Times New Roman"/>
          <w:sz w:val="26"/>
          <w:szCs w:val="24"/>
        </w:rPr>
        <w:t>Одним из ведущих показателей результативности сферы образования является качество подготовки выпускников и их трудоустройство, за по</w:t>
      </w:r>
      <w:r w:rsidR="00045463">
        <w:rPr>
          <w:rFonts w:ascii="Times New Roman" w:hAnsi="Times New Roman"/>
          <w:sz w:val="26"/>
          <w:szCs w:val="24"/>
        </w:rPr>
        <w:t>следние 3 года 100% выпускников средних школ успешно сдали ЕГЭ,</w:t>
      </w:r>
      <w:r>
        <w:rPr>
          <w:rFonts w:ascii="Times New Roman" w:hAnsi="Times New Roman"/>
          <w:sz w:val="26"/>
          <w:szCs w:val="24"/>
        </w:rPr>
        <w:t xml:space="preserve"> 60 из них награждены золотой медалью «За особые успехи в учении».</w:t>
      </w:r>
      <w:proofErr w:type="gramEnd"/>
      <w:r>
        <w:rPr>
          <w:rFonts w:ascii="Times New Roman" w:hAnsi="Times New Roman"/>
          <w:sz w:val="26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Высоким остается показатель поступления выпускников школ района в </w:t>
      </w:r>
      <w:proofErr w:type="spellStart"/>
      <w:r>
        <w:rPr>
          <w:rFonts w:ascii="Times New Roman" w:hAnsi="Times New Roman"/>
          <w:sz w:val="26"/>
          <w:szCs w:val="24"/>
        </w:rPr>
        <w:t>ВПУЗы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  <w:proofErr w:type="spellStart"/>
      <w:r>
        <w:rPr>
          <w:rFonts w:ascii="Times New Roman" w:hAnsi="Times New Roman"/>
          <w:sz w:val="26"/>
          <w:szCs w:val="24"/>
        </w:rPr>
        <w:t>СПУЗы</w:t>
      </w:r>
      <w:proofErr w:type="spellEnd"/>
      <w:r>
        <w:rPr>
          <w:rFonts w:ascii="Times New Roman" w:hAnsi="Times New Roman"/>
          <w:sz w:val="26"/>
          <w:szCs w:val="24"/>
        </w:rPr>
        <w:t xml:space="preserve">  -  98,6% .  </w:t>
      </w:r>
    </w:p>
    <w:p w:rsidR="00185675" w:rsidRDefault="00185675" w:rsidP="00185675">
      <w:pPr>
        <w:suppressAutoHyphens/>
        <w:spacing w:after="0" w:line="240" w:lineRule="auto"/>
        <w:ind w:left="-284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spacing w:val="-4"/>
          <w:sz w:val="26"/>
          <w:szCs w:val="24"/>
        </w:rPr>
        <w:t xml:space="preserve">           Эффективным инструментом развития системы образования является инновационная деятельность, </w:t>
      </w:r>
      <w:r>
        <w:rPr>
          <w:rFonts w:ascii="Times New Roman" w:hAnsi="Times New Roman"/>
          <w:sz w:val="26"/>
          <w:szCs w:val="24"/>
        </w:rPr>
        <w:t>муниципальная методическая структура</w:t>
      </w:r>
      <w:r>
        <w:rPr>
          <w:rFonts w:ascii="Times New Roman" w:hAnsi="Times New Roman"/>
          <w:spacing w:val="-5"/>
          <w:sz w:val="26"/>
          <w:szCs w:val="24"/>
        </w:rPr>
        <w:t xml:space="preserve"> на протяжении последних </w:t>
      </w:r>
      <w:r>
        <w:rPr>
          <w:rFonts w:ascii="Times New Roman" w:hAnsi="Times New Roman"/>
          <w:sz w:val="26"/>
          <w:szCs w:val="24"/>
        </w:rPr>
        <w:t>5 лет подтверждает успешность работы 2-х образовательных округов и ресурсного центра: регулярно проводятся заседания советов директоров, методических совето</w:t>
      </w:r>
      <w:r w:rsidR="00045463">
        <w:rPr>
          <w:rFonts w:ascii="Times New Roman" w:hAnsi="Times New Roman"/>
          <w:sz w:val="26"/>
          <w:szCs w:val="24"/>
        </w:rPr>
        <w:t>в, окружные и районные семинары,</w:t>
      </w:r>
      <w:r>
        <w:rPr>
          <w:rFonts w:ascii="Times New Roman" w:hAnsi="Times New Roman"/>
          <w:sz w:val="26"/>
          <w:szCs w:val="24"/>
        </w:rPr>
        <w:t xml:space="preserve"> мероприятия с педаго</w:t>
      </w:r>
      <w:r w:rsidR="003A0645">
        <w:rPr>
          <w:rFonts w:ascii="Times New Roman" w:hAnsi="Times New Roman"/>
          <w:sz w:val="26"/>
          <w:szCs w:val="24"/>
        </w:rPr>
        <w:t>гами, обучающимися, родителями.</w:t>
      </w:r>
      <w:r w:rsidR="00045463">
        <w:rPr>
          <w:rFonts w:ascii="Times New Roman" w:hAnsi="Times New Roman"/>
          <w:sz w:val="26"/>
          <w:szCs w:val="24"/>
        </w:rPr>
        <w:t xml:space="preserve"> В районе </w:t>
      </w:r>
      <w:r>
        <w:rPr>
          <w:rFonts w:ascii="Times New Roman" w:hAnsi="Times New Roman"/>
          <w:sz w:val="26"/>
          <w:szCs w:val="24"/>
        </w:rPr>
        <w:t xml:space="preserve">налажено и осуществляется тесное взаимодействие организаций дошкольного, общего и дополнительного образования с учреждениями культуры, физической культуры и спорта, с отделом социальной защиты населения, с органами муниципальной системы профилактики, с Центром занятости населения, </w:t>
      </w:r>
      <w:proofErr w:type="spellStart"/>
      <w:r w:rsidR="003A0645">
        <w:rPr>
          <w:rFonts w:ascii="Times New Roman" w:hAnsi="Times New Roman"/>
          <w:sz w:val="26"/>
          <w:szCs w:val="24"/>
        </w:rPr>
        <w:t>Благочин</w:t>
      </w:r>
      <w:r>
        <w:rPr>
          <w:rFonts w:ascii="Times New Roman" w:hAnsi="Times New Roman"/>
          <w:sz w:val="26"/>
          <w:szCs w:val="24"/>
        </w:rPr>
        <w:t>ическим</w:t>
      </w:r>
      <w:proofErr w:type="spellEnd"/>
      <w:r>
        <w:rPr>
          <w:rFonts w:ascii="Times New Roman" w:hAnsi="Times New Roman"/>
          <w:sz w:val="26"/>
          <w:szCs w:val="24"/>
        </w:rPr>
        <w:t xml:space="preserve"> округом.</w:t>
      </w:r>
      <w:r>
        <w:rPr>
          <w:rFonts w:ascii="Times New Roman" w:hAnsi="Times New Roman"/>
          <w:bCs/>
          <w:sz w:val="26"/>
          <w:szCs w:val="24"/>
        </w:rPr>
        <w:t xml:space="preserve">  </w:t>
      </w:r>
    </w:p>
    <w:p w:rsidR="00185675" w:rsidRDefault="00185675" w:rsidP="00185675">
      <w:pPr>
        <w:suppressAutoHyphens/>
        <w:spacing w:after="0" w:line="240" w:lineRule="auto"/>
        <w:ind w:left="-284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         </w:t>
      </w:r>
      <w:r w:rsidR="00AA34F2">
        <w:rPr>
          <w:rFonts w:ascii="Times New Roman" w:hAnsi="Times New Roman"/>
          <w:sz w:val="26"/>
        </w:rPr>
        <w:t xml:space="preserve">   </w:t>
      </w:r>
      <w:proofErr w:type="gramStart"/>
      <w:r w:rsidR="00AA34F2"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стается актуальным вопрос профилактики случаев </w:t>
      </w:r>
      <w:r>
        <w:rPr>
          <w:rFonts w:ascii="Times New Roman" w:hAnsi="Times New Roman"/>
          <w:sz w:val="26"/>
          <w:szCs w:val="28"/>
        </w:rPr>
        <w:t>правонарушений и преступлений среди несовершеннолетних,</w:t>
      </w:r>
      <w:r>
        <w:rPr>
          <w:rFonts w:ascii="Times New Roman" w:hAnsi="Times New Roman"/>
          <w:sz w:val="26"/>
        </w:rPr>
        <w:t xml:space="preserve"> </w:t>
      </w:r>
      <w:r w:rsidR="00045463">
        <w:rPr>
          <w:rFonts w:ascii="Times New Roman" w:hAnsi="Times New Roman"/>
          <w:sz w:val="26"/>
        </w:rPr>
        <w:t>с апреля 2019 г.</w:t>
      </w:r>
      <w:r>
        <w:rPr>
          <w:rFonts w:ascii="Times New Roman" w:hAnsi="Times New Roman"/>
          <w:sz w:val="26"/>
        </w:rPr>
        <w:t xml:space="preserve"> </w:t>
      </w:r>
      <w:r w:rsidR="00045463">
        <w:rPr>
          <w:rFonts w:ascii="Times New Roman" w:hAnsi="Times New Roman"/>
          <w:sz w:val="26"/>
        </w:rPr>
        <w:t xml:space="preserve">по сентябрь 2020 г. </w:t>
      </w:r>
      <w:r>
        <w:rPr>
          <w:rFonts w:ascii="Times New Roman" w:hAnsi="Times New Roman"/>
          <w:sz w:val="26"/>
        </w:rPr>
        <w:t xml:space="preserve">на </w:t>
      </w:r>
      <w:r>
        <w:rPr>
          <w:rStyle w:val="FontStyle15"/>
          <w:szCs w:val="28"/>
        </w:rPr>
        <w:t>территории муниципального образования «Ярцевский район</w:t>
      </w:r>
      <w:r w:rsidR="00045463">
        <w:rPr>
          <w:rStyle w:val="FontStyle15"/>
          <w:szCs w:val="28"/>
        </w:rPr>
        <w:t xml:space="preserve">» Смоленской области </w:t>
      </w:r>
      <w:r w:rsidR="003A0645">
        <w:rPr>
          <w:rStyle w:val="FontStyle15"/>
          <w:szCs w:val="28"/>
        </w:rPr>
        <w:t xml:space="preserve">успешно </w:t>
      </w:r>
      <w:r w:rsidR="00045463">
        <w:rPr>
          <w:rStyle w:val="FontStyle15"/>
          <w:szCs w:val="28"/>
        </w:rPr>
        <w:t>реализовал</w:t>
      </w:r>
      <w:r w:rsidR="003A0645">
        <w:rPr>
          <w:rStyle w:val="FontStyle15"/>
          <w:szCs w:val="28"/>
        </w:rPr>
        <w:t>ись мероприятия</w:t>
      </w:r>
      <w:r>
        <w:rPr>
          <w:rStyle w:val="FontStyle15"/>
          <w:szCs w:val="28"/>
        </w:rPr>
        <w:t xml:space="preserve"> </w:t>
      </w:r>
      <w:r w:rsidR="003A0645">
        <w:rPr>
          <w:rFonts w:ascii="Times New Roman" w:hAnsi="Times New Roman"/>
          <w:sz w:val="26"/>
          <w:szCs w:val="28"/>
        </w:rPr>
        <w:t>муниципального</w:t>
      </w:r>
      <w:r>
        <w:rPr>
          <w:rFonts w:ascii="Times New Roman" w:hAnsi="Times New Roman"/>
          <w:sz w:val="26"/>
          <w:szCs w:val="28"/>
        </w:rPr>
        <w:t xml:space="preserve"> проект</w:t>
      </w:r>
      <w:r w:rsidR="003A0645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 xml:space="preserve"> «Социальная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повторной»</w:t>
      </w:r>
      <w:r w:rsidR="003A0645">
        <w:rPr>
          <w:rFonts w:ascii="Times New Roman" w:hAnsi="Times New Roman"/>
          <w:color w:val="2D2D2D"/>
          <w:spacing w:val="2"/>
          <w:sz w:val="26"/>
          <w:szCs w:val="28"/>
          <w:shd w:val="clear" w:color="auto" w:fill="FFFFFF"/>
        </w:rPr>
        <w:t>", финансируемого</w:t>
      </w:r>
      <w:r>
        <w:rPr>
          <w:rFonts w:ascii="Times New Roman" w:hAnsi="Times New Roman"/>
          <w:color w:val="2D2D2D"/>
          <w:spacing w:val="2"/>
          <w:sz w:val="26"/>
          <w:szCs w:val="28"/>
          <w:shd w:val="clear" w:color="auto" w:fill="FFFFFF"/>
        </w:rPr>
        <w:t xml:space="preserve"> за счет средств гранта Фонда</w:t>
      </w:r>
      <w:proofErr w:type="gramEnd"/>
      <w:r>
        <w:rPr>
          <w:rFonts w:ascii="Times New Roman" w:hAnsi="Times New Roman"/>
          <w:color w:val="2D2D2D"/>
          <w:spacing w:val="2"/>
          <w:sz w:val="26"/>
          <w:szCs w:val="28"/>
          <w:shd w:val="clear" w:color="auto" w:fill="FFFFFF"/>
        </w:rPr>
        <w:t xml:space="preserve"> поддержки детей, находящихся в трудной жизненной ситуации.</w:t>
      </w:r>
    </w:p>
    <w:p w:rsidR="00185675" w:rsidRDefault="00185675" w:rsidP="00185675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FF0000"/>
          <w:sz w:val="26"/>
          <w:szCs w:val="28"/>
        </w:rPr>
      </w:pPr>
      <w:r>
        <w:rPr>
          <w:rFonts w:ascii="Times New Roman" w:hAnsi="Times New Roman"/>
          <w:bCs/>
          <w:sz w:val="26"/>
          <w:szCs w:val="24"/>
        </w:rPr>
        <w:t xml:space="preserve">    </w:t>
      </w:r>
      <w:r>
        <w:t xml:space="preserve">          </w:t>
      </w:r>
      <w:proofErr w:type="gramStart"/>
      <w:r>
        <w:rPr>
          <w:rFonts w:ascii="Times New Roman" w:hAnsi="Times New Roman"/>
          <w:sz w:val="26"/>
        </w:rPr>
        <w:t xml:space="preserve">Система образования </w:t>
      </w:r>
      <w:proofErr w:type="spellStart"/>
      <w:r>
        <w:rPr>
          <w:rFonts w:ascii="Times New Roman" w:hAnsi="Times New Roman"/>
          <w:sz w:val="26"/>
        </w:rPr>
        <w:t>Ярцевского</w:t>
      </w:r>
      <w:proofErr w:type="spellEnd"/>
      <w:r>
        <w:rPr>
          <w:rFonts w:ascii="Times New Roman" w:hAnsi="Times New Roman"/>
          <w:sz w:val="26"/>
        </w:rPr>
        <w:t xml:space="preserve"> района в настоящее время работает в условиях формирования независимой оценки качества образовательной деятельности, создания доступной и открытой образовательной среды, интеграции дошкольного, общего и дополнительного образования, реализации региональных проектов </w:t>
      </w:r>
      <w:r>
        <w:rPr>
          <w:rFonts w:ascii="Times New Roman" w:hAnsi="Times New Roman"/>
          <w:sz w:val="26"/>
          <w:szCs w:val="28"/>
        </w:rPr>
        <w:t xml:space="preserve">«Современная школа», «Успех каждого ребенка», </w:t>
      </w:r>
      <w:r>
        <w:rPr>
          <w:rFonts w:ascii="Times New Roman" w:hAnsi="Times New Roman"/>
          <w:sz w:val="26"/>
          <w:szCs w:val="28"/>
          <w:shd w:val="clear" w:color="auto" w:fill="FFFFFF"/>
        </w:rPr>
        <w:t>«Цифровая образовательная среда</w:t>
      </w:r>
      <w:r>
        <w:rPr>
          <w:rFonts w:ascii="Times New Roman" w:hAnsi="Times New Roman"/>
          <w:b/>
          <w:sz w:val="26"/>
          <w:szCs w:val="28"/>
          <w:shd w:val="clear" w:color="auto" w:fill="FFFFFF"/>
        </w:rPr>
        <w:t>»,</w:t>
      </w:r>
      <w:r>
        <w:rPr>
          <w:rFonts w:ascii="Times New Roman" w:hAnsi="Times New Roman"/>
          <w:sz w:val="26"/>
          <w:szCs w:val="28"/>
        </w:rPr>
        <w:t xml:space="preserve"> «Учитель будущего</w:t>
      </w:r>
      <w:r>
        <w:rPr>
          <w:rFonts w:ascii="Times New Roman" w:hAnsi="Times New Roman"/>
          <w:b/>
          <w:sz w:val="26"/>
          <w:szCs w:val="28"/>
        </w:rPr>
        <w:t>»,</w:t>
      </w:r>
      <w:r>
        <w:rPr>
          <w:rFonts w:ascii="Times New Roman" w:hAnsi="Times New Roman"/>
          <w:sz w:val="26"/>
          <w:szCs w:val="28"/>
        </w:rPr>
        <w:t> </w:t>
      </w:r>
      <w:r>
        <w:rPr>
          <w:rFonts w:ascii="Times New Roman" w:hAnsi="Times New Roman"/>
          <w:iCs/>
          <w:sz w:val="26"/>
          <w:szCs w:val="28"/>
        </w:rPr>
        <w:t xml:space="preserve">«Социальная активность», </w:t>
      </w:r>
      <w:r>
        <w:rPr>
          <w:rFonts w:ascii="Times New Roman" w:hAnsi="Times New Roman"/>
          <w:sz w:val="26"/>
          <w:szCs w:val="28"/>
        </w:rPr>
        <w:t>«Содействие занятости женщин – создание условий дошкольного образования для детей в возрасте до трех лет»</w:t>
      </w:r>
      <w:r>
        <w:rPr>
          <w:rFonts w:ascii="Times New Roman" w:hAnsi="Times New Roman"/>
          <w:sz w:val="26"/>
        </w:rPr>
        <w:t xml:space="preserve"> национальных проектов «Образование</w:t>
      </w:r>
      <w:proofErr w:type="gramEnd"/>
      <w:r>
        <w:rPr>
          <w:rFonts w:ascii="Times New Roman" w:hAnsi="Times New Roman"/>
          <w:sz w:val="26"/>
        </w:rPr>
        <w:t>» и  «Демография».</w:t>
      </w:r>
      <w:r>
        <w:rPr>
          <w:rFonts w:ascii="Times New Roman" w:hAnsi="Times New Roman"/>
          <w:color w:val="FF0000"/>
          <w:sz w:val="26"/>
          <w:szCs w:val="28"/>
        </w:rPr>
        <w:t xml:space="preserve">  </w:t>
      </w:r>
    </w:p>
    <w:p w:rsidR="00185675" w:rsidRDefault="00045463" w:rsidP="00185675">
      <w:pPr>
        <w:pStyle w:val="Default"/>
        <w:ind w:left="-284"/>
        <w:jc w:val="both"/>
        <w:rPr>
          <w:sz w:val="26"/>
        </w:rPr>
      </w:pPr>
      <w:r>
        <w:rPr>
          <w:color w:val="FF0000"/>
          <w:sz w:val="26"/>
          <w:szCs w:val="28"/>
        </w:rPr>
        <w:lastRenderedPageBreak/>
        <w:t xml:space="preserve">           </w:t>
      </w:r>
      <w:r w:rsidR="00185675">
        <w:rPr>
          <w:color w:val="FF0000"/>
          <w:sz w:val="26"/>
          <w:szCs w:val="28"/>
        </w:rPr>
        <w:t xml:space="preserve"> </w:t>
      </w:r>
      <w:r w:rsidR="00185675">
        <w:rPr>
          <w:color w:val="auto"/>
          <w:sz w:val="26"/>
          <w:szCs w:val="28"/>
        </w:rPr>
        <w:t>В соответствии с федеральной</w:t>
      </w:r>
      <w:r w:rsidR="00185675">
        <w:rPr>
          <w:color w:val="FF0000"/>
          <w:sz w:val="26"/>
          <w:szCs w:val="28"/>
        </w:rPr>
        <w:t xml:space="preserve"> </w:t>
      </w:r>
      <w:r w:rsidR="00185675">
        <w:rPr>
          <w:sz w:val="26"/>
          <w:szCs w:val="28"/>
        </w:rPr>
        <w:t>программой «Цифровая экономика Российской Федерации», утвержденной распоряжением Правительства РФ от 28 июля 2017 года № 1632-р. в сфере образования района используются различные информационные системы: АИС «Комплектование ДОУ», АИС «Контингент», АИС «Сведения ГИА», ФИС «ФРДО». В рамках регионального проекта «Успех каждого ребенка» в 2020 году проведен ремонт спортивного зала средней школы № 2, внедряется система персонифицированного финансирования дополнительного образования детей. Согласно проекту «Современная школа» в 3-х средних школах района открыты Центры образования цифрового и  гуманитарного профилей «Точка роста».</w:t>
      </w:r>
      <w:r w:rsidR="00185675">
        <w:rPr>
          <w:sz w:val="26"/>
        </w:rPr>
        <w:t xml:space="preserve">           Концепцией развития муниципальной системы образования на 2021-2024 годы предусматривается </w:t>
      </w:r>
      <w:r w:rsidR="00E4057F">
        <w:rPr>
          <w:sz w:val="26"/>
        </w:rPr>
        <w:t xml:space="preserve">дальнейшее </w:t>
      </w:r>
      <w:r w:rsidR="00185675">
        <w:rPr>
          <w:sz w:val="26"/>
        </w:rPr>
        <w:t xml:space="preserve">повышение доступности и качества услуг за счет эффективного использования всех ресурсов сферы образования. </w:t>
      </w:r>
    </w:p>
    <w:p w:rsidR="00185675" w:rsidRDefault="00185675" w:rsidP="00185675">
      <w:pPr>
        <w:pStyle w:val="Default"/>
        <w:ind w:left="-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Ключевыми проблемами остаются: </w:t>
      </w:r>
    </w:p>
    <w:p w:rsidR="00185675" w:rsidRDefault="00185675" w:rsidP="00185675">
      <w:pPr>
        <w:pStyle w:val="Default"/>
        <w:ind w:left="-284"/>
        <w:jc w:val="both"/>
        <w:rPr>
          <w:sz w:val="26"/>
        </w:rPr>
      </w:pPr>
      <w:r>
        <w:rPr>
          <w:sz w:val="26"/>
          <w:szCs w:val="28"/>
        </w:rPr>
        <w:t xml:space="preserve">- дефицит управленческих и педагогических кадров, отработка </w:t>
      </w:r>
      <w:r>
        <w:rPr>
          <w:sz w:val="26"/>
        </w:rPr>
        <w:t xml:space="preserve">системы непрерывного повышения квалификации педагогов, привлечение в </w:t>
      </w:r>
      <w:r w:rsidR="00E4057F">
        <w:rPr>
          <w:sz w:val="26"/>
        </w:rPr>
        <w:t xml:space="preserve"> сферу </w:t>
      </w:r>
      <w:r>
        <w:rPr>
          <w:sz w:val="26"/>
        </w:rPr>
        <w:t>образования молодых специалистов,</w:t>
      </w:r>
    </w:p>
    <w:p w:rsidR="00185675" w:rsidRDefault="00185675" w:rsidP="00185675">
      <w:pPr>
        <w:pStyle w:val="Default"/>
        <w:ind w:left="-284"/>
        <w:jc w:val="both"/>
        <w:rPr>
          <w:sz w:val="26"/>
        </w:rPr>
      </w:pPr>
      <w:r>
        <w:rPr>
          <w:sz w:val="26"/>
        </w:rPr>
        <w:t xml:space="preserve">- развитие </w:t>
      </w:r>
      <w:r w:rsidR="00E4057F">
        <w:rPr>
          <w:sz w:val="26"/>
        </w:rPr>
        <w:t xml:space="preserve"> механизмов </w:t>
      </w:r>
      <w:r>
        <w:rPr>
          <w:sz w:val="26"/>
        </w:rPr>
        <w:t xml:space="preserve">управления качеством образования на муниципальном и школьном уровнях, </w:t>
      </w:r>
    </w:p>
    <w:p w:rsidR="00185675" w:rsidRDefault="00185675" w:rsidP="00185675">
      <w:pPr>
        <w:pStyle w:val="Default"/>
        <w:ind w:left="-284"/>
        <w:jc w:val="both"/>
        <w:rPr>
          <w:sz w:val="26"/>
          <w:szCs w:val="28"/>
        </w:rPr>
      </w:pPr>
      <w:r>
        <w:rPr>
          <w:sz w:val="26"/>
        </w:rPr>
        <w:t>- внедрение эффективных технологий обучения и воспитания, в том числе с использованием  возможностей  сетевого  взаимодействия,  дистанционных образовательных технологий и электронного обучения,</w:t>
      </w:r>
    </w:p>
    <w:p w:rsidR="00185675" w:rsidRDefault="00185675" w:rsidP="00185675">
      <w:pPr>
        <w:pStyle w:val="Default"/>
        <w:ind w:left="-284"/>
        <w:jc w:val="both"/>
        <w:rPr>
          <w:sz w:val="26"/>
        </w:rPr>
      </w:pPr>
      <w:r>
        <w:rPr>
          <w:sz w:val="26"/>
          <w:szCs w:val="28"/>
        </w:rPr>
        <w:t xml:space="preserve">- </w:t>
      </w:r>
      <w:r>
        <w:rPr>
          <w:sz w:val="26"/>
        </w:rPr>
        <w:t>укрепление и развитие материально-технической базы и инфраструкт</w:t>
      </w:r>
      <w:r w:rsidR="00E4057F">
        <w:rPr>
          <w:sz w:val="26"/>
        </w:rPr>
        <w:t>уры образовательных организаций.</w:t>
      </w:r>
    </w:p>
    <w:p w:rsidR="00185675" w:rsidRDefault="00185675" w:rsidP="00185675">
      <w:pPr>
        <w:shd w:val="clear" w:color="auto" w:fill="FFFFFF"/>
        <w:tabs>
          <w:tab w:val="left" w:pos="700"/>
          <w:tab w:val="left" w:pos="935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Выявленные проблемы позволили определить приоритетные направления развития системы образования на  предстоящий период:  </w:t>
      </w:r>
    </w:p>
    <w:p w:rsidR="00185675" w:rsidRDefault="00185675" w:rsidP="00185675">
      <w:pPr>
        <w:shd w:val="clear" w:color="auto" w:fill="FFFFFF"/>
        <w:tabs>
          <w:tab w:val="left" w:pos="700"/>
          <w:tab w:val="left" w:pos="935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 xml:space="preserve">     </w:t>
      </w:r>
      <w:r w:rsidR="00045463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1. </w:t>
      </w:r>
      <w:r>
        <w:rPr>
          <w:rFonts w:ascii="Times New Roman" w:hAnsi="Times New Roman"/>
          <w:sz w:val="26"/>
          <w:szCs w:val="24"/>
        </w:rPr>
        <w:t>обеспечение государственных гарантий доступности и равных возможностей для всех граждан, проживающих на территории муниципального образования, для получения качественного дошкольного, общего и дополнительного образования,</w:t>
      </w:r>
    </w:p>
    <w:p w:rsidR="00185675" w:rsidRDefault="00185675" w:rsidP="00185675">
      <w:pPr>
        <w:shd w:val="clear" w:color="auto" w:fill="FFFFFF"/>
        <w:tabs>
          <w:tab w:val="left" w:pos="700"/>
          <w:tab w:val="left" w:pos="935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</w:t>
      </w:r>
      <w:r w:rsidR="0004546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2. сохранение единства образовательного пространства за счет оптимизации сети и преемственности образовательных программ на разных уровнях образования,</w:t>
      </w:r>
    </w:p>
    <w:p w:rsidR="00185675" w:rsidRDefault="00185675" w:rsidP="00185675">
      <w:pPr>
        <w:shd w:val="clear" w:color="auto" w:fill="FFFFFF"/>
        <w:tabs>
          <w:tab w:val="left" w:pos="700"/>
          <w:tab w:val="left" w:pos="9356"/>
        </w:tabs>
        <w:suppressAutoHyphens/>
        <w:spacing w:after="0" w:line="240" w:lineRule="auto"/>
        <w:ind w:left="-284"/>
        <w:jc w:val="both"/>
        <w:rPr>
          <w:rStyle w:val="a5"/>
          <w:b w:val="0"/>
          <w:iCs/>
          <w:color w:val="000000"/>
          <w:szCs w:val="28"/>
        </w:rPr>
      </w:pPr>
      <w:r>
        <w:rPr>
          <w:rFonts w:ascii="Times New Roman" w:hAnsi="Times New Roman"/>
          <w:sz w:val="26"/>
          <w:szCs w:val="24"/>
        </w:rPr>
        <w:t xml:space="preserve">     </w:t>
      </w:r>
      <w:r w:rsidR="0004546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3. реализация мероприятий региональных проектов «Современная школа», «Успех каждого ребенка», «Учитель будущего», «Цифровая образовательная среда», «Социальная активность» в рамках национального проекта «Образование», региональных проектов </w:t>
      </w:r>
      <w:r>
        <w:rPr>
          <w:rFonts w:ascii="Times New Roman" w:hAnsi="Times New Roman"/>
          <w:sz w:val="26"/>
          <w:szCs w:val="28"/>
        </w:rPr>
        <w:t>«Содействие занятости женщин – создание условий дошкольного образования для детей в возрасте до трех лет», «</w:t>
      </w:r>
      <w:r>
        <w:rPr>
          <w:rStyle w:val="a5"/>
          <w:rFonts w:ascii="Times New Roman" w:hAnsi="Times New Roman"/>
          <w:b w:val="0"/>
          <w:iCs/>
          <w:color w:val="000000"/>
          <w:sz w:val="26"/>
          <w:szCs w:val="28"/>
        </w:rPr>
        <w:t>Поддержка семей, имеющих детей» национального проекта «Демография»,</w:t>
      </w:r>
    </w:p>
    <w:p w:rsidR="00185675" w:rsidRDefault="00185675" w:rsidP="00185675">
      <w:pPr>
        <w:tabs>
          <w:tab w:val="num" w:pos="1620"/>
        </w:tabs>
        <w:spacing w:after="0" w:line="240" w:lineRule="auto"/>
        <w:ind w:left="-284" w:firstLine="284"/>
        <w:jc w:val="both"/>
        <w:rPr>
          <w:szCs w:val="24"/>
        </w:rPr>
      </w:pPr>
      <w:r>
        <w:rPr>
          <w:rStyle w:val="a5"/>
          <w:b w:val="0"/>
          <w:iCs/>
          <w:color w:val="000000"/>
          <w:sz w:val="26"/>
          <w:szCs w:val="28"/>
        </w:rPr>
        <w:t xml:space="preserve">  4.</w:t>
      </w:r>
      <w:r>
        <w:rPr>
          <w:rFonts w:ascii="Times New Roman" w:hAnsi="Times New Roman"/>
          <w:sz w:val="26"/>
          <w:szCs w:val="24"/>
        </w:rPr>
        <w:t xml:space="preserve"> предоставление качественного общего образования по запросам обучающихся с   использованием сетевого  взаимодействия, дистанционных образовательных технологий и электронного обучения,</w:t>
      </w:r>
    </w:p>
    <w:p w:rsidR="00185675" w:rsidRDefault="00185675" w:rsidP="00185675">
      <w:pPr>
        <w:tabs>
          <w:tab w:val="num" w:pos="162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5. организация эффективной работы по выявлению и поддержке одаренных детей и детей с трудностями в обучении, развитие олимпиадного и конкурсного движений,</w:t>
      </w:r>
      <w:r w:rsidR="00AA34F2">
        <w:rPr>
          <w:rFonts w:ascii="Times New Roman" w:hAnsi="Times New Roman"/>
          <w:sz w:val="26"/>
          <w:szCs w:val="24"/>
        </w:rPr>
        <w:t xml:space="preserve"> различных форм профориентации школьников.</w:t>
      </w:r>
    </w:p>
    <w:p w:rsidR="00185675" w:rsidRDefault="00185675" w:rsidP="00185675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6. проведение независимой </w:t>
      </w:r>
      <w:proofErr w:type="gramStart"/>
      <w:r>
        <w:rPr>
          <w:rFonts w:ascii="Times New Roman" w:hAnsi="Times New Roman"/>
          <w:sz w:val="26"/>
          <w:szCs w:val="24"/>
        </w:rPr>
        <w:t>оц</w:t>
      </w:r>
      <w:r w:rsidR="00045463">
        <w:rPr>
          <w:rFonts w:ascii="Times New Roman" w:hAnsi="Times New Roman"/>
          <w:sz w:val="26"/>
          <w:szCs w:val="24"/>
        </w:rPr>
        <w:t>енки качества условий оказания</w:t>
      </w:r>
      <w:r>
        <w:rPr>
          <w:rFonts w:ascii="Times New Roman" w:hAnsi="Times New Roman"/>
          <w:sz w:val="26"/>
          <w:szCs w:val="24"/>
        </w:rPr>
        <w:t xml:space="preserve"> услуг</w:t>
      </w:r>
      <w:proofErr w:type="gramEnd"/>
      <w:r>
        <w:rPr>
          <w:rFonts w:ascii="Times New Roman" w:hAnsi="Times New Roman"/>
          <w:sz w:val="26"/>
          <w:szCs w:val="24"/>
        </w:rPr>
        <w:t xml:space="preserve"> организациями в сфере образования на территории муниципального образования, </w:t>
      </w:r>
    </w:p>
    <w:p w:rsidR="00185675" w:rsidRDefault="00185675" w:rsidP="00185675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7. совершенствование </w:t>
      </w:r>
      <w:r>
        <w:rPr>
          <w:rFonts w:ascii="Times New Roman" w:hAnsi="Times New Roman"/>
          <w:sz w:val="26"/>
        </w:rPr>
        <w:t>воспитательного потенциала муниципальной системы образования, реализация мероприятий Стратегии развития воспитания в Российской Федерации на период до 2025 года,</w:t>
      </w:r>
    </w:p>
    <w:p w:rsidR="00AA34F2" w:rsidRDefault="00185675" w:rsidP="00185675">
      <w:pPr>
        <w:tabs>
          <w:tab w:val="num" w:pos="162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8. повышение </w:t>
      </w:r>
      <w:r w:rsidR="00AA34F2">
        <w:rPr>
          <w:rFonts w:ascii="Times New Roman" w:hAnsi="Times New Roman"/>
          <w:sz w:val="26"/>
          <w:szCs w:val="24"/>
        </w:rPr>
        <w:t xml:space="preserve">эффективности труда руководителей через применение критериев оценки управленческой деятельности, повышение </w:t>
      </w:r>
      <w:r>
        <w:rPr>
          <w:rFonts w:ascii="Times New Roman" w:hAnsi="Times New Roman"/>
          <w:sz w:val="26"/>
          <w:szCs w:val="24"/>
        </w:rPr>
        <w:t xml:space="preserve">профессиональной </w:t>
      </w:r>
      <w:r>
        <w:rPr>
          <w:rFonts w:ascii="Times New Roman" w:hAnsi="Times New Roman"/>
          <w:sz w:val="26"/>
          <w:szCs w:val="24"/>
        </w:rPr>
        <w:lastRenderedPageBreak/>
        <w:t>компетентности</w:t>
      </w:r>
      <w:r w:rsidR="00AA34F2">
        <w:rPr>
          <w:rFonts w:ascii="Times New Roman" w:hAnsi="Times New Roman"/>
          <w:sz w:val="26"/>
          <w:szCs w:val="24"/>
        </w:rPr>
        <w:t xml:space="preserve">, информационной и </w:t>
      </w:r>
      <w:proofErr w:type="spellStart"/>
      <w:r w:rsidR="00AA34F2">
        <w:rPr>
          <w:rFonts w:ascii="Times New Roman" w:hAnsi="Times New Roman"/>
          <w:sz w:val="26"/>
          <w:szCs w:val="24"/>
        </w:rPr>
        <w:t>медийной</w:t>
      </w:r>
      <w:proofErr w:type="spellEnd"/>
      <w:r w:rsidR="00AA34F2">
        <w:rPr>
          <w:rFonts w:ascii="Times New Roman" w:hAnsi="Times New Roman"/>
          <w:sz w:val="26"/>
          <w:szCs w:val="24"/>
        </w:rPr>
        <w:t xml:space="preserve"> грамотности педагогических</w:t>
      </w:r>
      <w:r>
        <w:rPr>
          <w:rFonts w:ascii="Times New Roman" w:hAnsi="Times New Roman"/>
          <w:sz w:val="26"/>
          <w:szCs w:val="24"/>
        </w:rPr>
        <w:t xml:space="preserve"> работни</w:t>
      </w:r>
      <w:r w:rsidR="00AA34F2">
        <w:rPr>
          <w:rFonts w:ascii="Times New Roman" w:hAnsi="Times New Roman"/>
          <w:sz w:val="26"/>
          <w:szCs w:val="24"/>
        </w:rPr>
        <w:t>ков образовательных организаций.</w:t>
      </w:r>
    </w:p>
    <w:p w:rsidR="00185675" w:rsidRDefault="00185675" w:rsidP="00185675">
      <w:pPr>
        <w:tabs>
          <w:tab w:val="num" w:pos="162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 xml:space="preserve">      9.</w:t>
      </w:r>
      <w:r>
        <w:rPr>
          <w:rFonts w:ascii="Times New Roman" w:hAnsi="Times New Roman"/>
          <w:sz w:val="26"/>
          <w:szCs w:val="24"/>
        </w:rPr>
        <w:t xml:space="preserve"> расширение экономической самостоятельности, развитие сети дополнительных платных услуг в образовательных организациях, </w:t>
      </w:r>
    </w:p>
    <w:p w:rsidR="00185675" w:rsidRDefault="00185675" w:rsidP="00185675">
      <w:pPr>
        <w:tabs>
          <w:tab w:val="num" w:pos="162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10. обеспечение открытости деятельности муниципальной системы образования,</w:t>
      </w:r>
    </w:p>
    <w:p w:rsidR="00185675" w:rsidRDefault="00185675" w:rsidP="00185675">
      <w:pPr>
        <w:tabs>
          <w:tab w:val="num" w:pos="162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11. обеспечение соблюдения действующего законодательства по вопросам защиты и охраны прав и интересов несовершеннолетних,</w:t>
      </w:r>
    </w:p>
    <w:p w:rsidR="00185675" w:rsidRDefault="00185675" w:rsidP="00185675">
      <w:pPr>
        <w:tabs>
          <w:tab w:val="num" w:pos="162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Муниципальная образовательная политика на 2021-2024 годы направлена на дальнейшее развитие и реализацию </w:t>
      </w:r>
      <w:r>
        <w:rPr>
          <w:rFonts w:ascii="Times New Roman" w:hAnsi="Times New Roman"/>
          <w:sz w:val="26"/>
        </w:rPr>
        <w:t>приоритетных</w:t>
      </w:r>
      <w:r>
        <w:rPr>
          <w:rFonts w:ascii="Times New Roman" w:hAnsi="Times New Roman"/>
          <w:sz w:val="26"/>
          <w:szCs w:val="24"/>
        </w:rPr>
        <w:t xml:space="preserve"> задач.  </w:t>
      </w:r>
    </w:p>
    <w:p w:rsidR="00020D18" w:rsidRDefault="00020D18">
      <w:pPr>
        <w:ind w:left="-284"/>
      </w:pPr>
    </w:p>
    <w:p w:rsidR="00AC6430" w:rsidRDefault="00AC6430">
      <w:pPr>
        <w:ind w:left="-284"/>
      </w:pP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  <w:r w:rsidRPr="00AC6430">
        <w:rPr>
          <w:rFonts w:ascii="Times New Roman" w:hAnsi="Times New Roman" w:cs="Times New Roman"/>
          <w:sz w:val="26"/>
        </w:rPr>
        <w:t>И.о.</w:t>
      </w:r>
      <w:r w:rsidR="00AA34F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председателя Комитета по образованию </w:t>
      </w: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 молодежной политике </w:t>
      </w: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Администрации муниципального образования </w:t>
      </w: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«Ярцевский район» Смоленской области                                       </w:t>
      </w:r>
      <w:r w:rsidR="00AA34F2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М.П.Лонгинова</w:t>
      </w: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</w:p>
    <w:p w:rsidR="00AC6430" w:rsidRDefault="00AC6430" w:rsidP="00AC6430">
      <w:pPr>
        <w:spacing w:after="0" w:line="240" w:lineRule="auto"/>
        <w:ind w:left="-284"/>
        <w:rPr>
          <w:rFonts w:ascii="Times New Roman" w:hAnsi="Times New Roman" w:cs="Times New Roman"/>
          <w:sz w:val="26"/>
        </w:rPr>
      </w:pPr>
    </w:p>
    <w:p w:rsidR="00AC6430" w:rsidRDefault="00AC6430" w:rsidP="00AA3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Согласовано: </w:t>
      </w:r>
    </w:p>
    <w:p w:rsidR="00AC6430" w:rsidRDefault="00AC6430" w:rsidP="00AA3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муниципального образования </w:t>
      </w:r>
    </w:p>
    <w:p w:rsidR="00AA34F2" w:rsidRDefault="00AC6430" w:rsidP="00AA3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«Ярцевский район» Смоленской области                      </w:t>
      </w:r>
    </w:p>
    <w:p w:rsidR="00AC6430" w:rsidRPr="00AC6430" w:rsidRDefault="00AC6430" w:rsidP="00AA3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В.С.Макаров</w:t>
      </w:r>
    </w:p>
    <w:sectPr w:rsidR="00AC6430" w:rsidRPr="00AC6430" w:rsidSect="001856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675"/>
    <w:rsid w:val="00020D18"/>
    <w:rsid w:val="00045463"/>
    <w:rsid w:val="00070B38"/>
    <w:rsid w:val="00110E44"/>
    <w:rsid w:val="00185675"/>
    <w:rsid w:val="001C1CE2"/>
    <w:rsid w:val="003A0645"/>
    <w:rsid w:val="004F68C6"/>
    <w:rsid w:val="005516F5"/>
    <w:rsid w:val="00AA34F2"/>
    <w:rsid w:val="00AC6430"/>
    <w:rsid w:val="00B74C02"/>
    <w:rsid w:val="00C4668A"/>
    <w:rsid w:val="00CF34F8"/>
    <w:rsid w:val="00E4057F"/>
    <w:rsid w:val="00E4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8567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5675"/>
    <w:rPr>
      <w:rFonts w:ascii="Calibri" w:eastAsia="Times New Roman" w:hAnsi="Calibri" w:cs="Times New Roman"/>
      <w:sz w:val="16"/>
      <w:szCs w:val="16"/>
    </w:rPr>
  </w:style>
  <w:style w:type="character" w:customStyle="1" w:styleId="a3">
    <w:name w:val="Без интервала Знак"/>
    <w:link w:val="a4"/>
    <w:uiPriority w:val="1"/>
    <w:locked/>
    <w:rsid w:val="00185675"/>
    <w:rPr>
      <w:lang w:eastAsia="en-US"/>
    </w:rPr>
  </w:style>
  <w:style w:type="paragraph" w:styleId="a4">
    <w:name w:val="No Spacing"/>
    <w:link w:val="a3"/>
    <w:uiPriority w:val="1"/>
    <w:qFormat/>
    <w:rsid w:val="0018567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1856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rsid w:val="0018567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185675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185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cp:lastPrinted>2020-12-09T07:57:00Z</cp:lastPrinted>
  <dcterms:created xsi:type="dcterms:W3CDTF">2020-09-29T07:24:00Z</dcterms:created>
  <dcterms:modified xsi:type="dcterms:W3CDTF">2021-08-13T06:20:00Z</dcterms:modified>
</cp:coreProperties>
</file>