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noProof/>
          <w:spacing w:val="20"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F11BAA" w:rsidRDefault="00F11BAA" w:rsidP="00F11BAA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F11BAA" w:rsidRDefault="00F11BAA" w:rsidP="00F11BAA">
      <w:pPr>
        <w:pStyle w:val="a3"/>
        <w:jc w:val="left"/>
        <w:rPr>
          <w:b w:val="0"/>
          <w:sz w:val="16"/>
          <w:szCs w:val="16"/>
        </w:rPr>
      </w:pPr>
    </w:p>
    <w:p w:rsidR="00F11BAA" w:rsidRDefault="00F11BAA" w:rsidP="00F11BAA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F11BAA" w:rsidRDefault="00F11BAA" w:rsidP="00F11BAA">
      <w:pPr>
        <w:pStyle w:val="a4"/>
        <w:ind w:left="0" w:firstLine="0"/>
        <w:rPr>
          <w:sz w:val="16"/>
          <w:szCs w:val="16"/>
        </w:rPr>
      </w:pPr>
    </w:p>
    <w:p w:rsidR="00F11BAA" w:rsidRDefault="00F11BAA" w:rsidP="00F11BAA">
      <w:pPr>
        <w:pStyle w:val="a4"/>
        <w:ind w:left="0" w:firstLine="0"/>
      </w:pPr>
    </w:p>
    <w:p w:rsidR="00F11BAA" w:rsidRDefault="00F11BAA" w:rsidP="00F11BAA">
      <w:pPr>
        <w:pStyle w:val="a4"/>
        <w:ind w:left="0" w:firstLine="0"/>
        <w:rPr>
          <w:sz w:val="28"/>
        </w:rPr>
      </w:pPr>
      <w:r>
        <w:rPr>
          <w:sz w:val="28"/>
        </w:rPr>
        <w:t xml:space="preserve">  от </w:t>
      </w:r>
      <w:r w:rsidR="00B64A40">
        <w:rPr>
          <w:sz w:val="28"/>
        </w:rPr>
        <w:t>15.02.2021</w:t>
      </w:r>
      <w:r>
        <w:rPr>
          <w:sz w:val="28"/>
        </w:rPr>
        <w:t xml:space="preserve"> №  </w:t>
      </w:r>
      <w:r w:rsidR="00B64A40">
        <w:rPr>
          <w:sz w:val="28"/>
        </w:rPr>
        <w:t>0179</w:t>
      </w:r>
    </w:p>
    <w:p w:rsidR="00F11BAA" w:rsidRDefault="00F11BAA" w:rsidP="00F11BAA">
      <w:pPr>
        <w:pStyle w:val="a4"/>
        <w:ind w:left="0"/>
        <w:rPr>
          <w:sz w:val="16"/>
          <w:szCs w:val="16"/>
        </w:rPr>
      </w:pPr>
    </w:p>
    <w:tbl>
      <w:tblPr>
        <w:tblW w:w="17940" w:type="dxa"/>
        <w:tblInd w:w="108" w:type="dxa"/>
        <w:tblLayout w:type="fixed"/>
        <w:tblLook w:val="04A0"/>
      </w:tblPr>
      <w:tblGrid>
        <w:gridCol w:w="4537"/>
        <w:gridCol w:w="4397"/>
        <w:gridCol w:w="4397"/>
        <w:gridCol w:w="4609"/>
      </w:tblGrid>
      <w:tr w:rsidR="00F11BAA" w:rsidTr="00F11BAA">
        <w:tc>
          <w:tcPr>
            <w:tcW w:w="4536" w:type="dxa"/>
          </w:tcPr>
          <w:p w:rsidR="00F11BAA" w:rsidRPr="00C65A31" w:rsidRDefault="00F11BAA" w:rsidP="00F11B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Pr="00FA706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A7066" w:rsidRPr="00FA7066">
              <w:rPr>
                <w:rFonts w:ascii="Times New Roman" w:hAnsi="Times New Roman"/>
                <w:sz w:val="28"/>
                <w:szCs w:val="28"/>
              </w:rPr>
              <w:t xml:space="preserve">Доступная среда в </w:t>
            </w:r>
            <w:proofErr w:type="spellStart"/>
            <w:r w:rsidR="00FA7066" w:rsidRPr="00FA7066">
              <w:rPr>
                <w:rFonts w:ascii="Times New Roman" w:hAnsi="Times New Roman"/>
                <w:sz w:val="28"/>
                <w:szCs w:val="28"/>
              </w:rPr>
              <w:t>Ярцевском</w:t>
            </w:r>
            <w:proofErr w:type="spellEnd"/>
            <w:r w:rsidR="00FA7066" w:rsidRPr="00FA7066">
              <w:rPr>
                <w:rFonts w:ascii="Times New Roman" w:hAnsi="Times New Roman"/>
                <w:sz w:val="28"/>
                <w:szCs w:val="28"/>
              </w:rPr>
              <w:t xml:space="preserve"> районе Смоленской области</w:t>
            </w:r>
            <w:r w:rsidRPr="00FA70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 </w:t>
            </w: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11BAA" w:rsidRDefault="00F11BAA" w:rsidP="00F1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F11BAA" w:rsidRDefault="00F11BA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F11BAA" w:rsidRPr="00DF20CF" w:rsidRDefault="00F11BAA" w:rsidP="00F11BAA">
      <w:pPr>
        <w:pStyle w:val="a4"/>
        <w:ind w:left="0" w:firstLine="720"/>
        <w:jc w:val="both"/>
        <w:rPr>
          <w:sz w:val="16"/>
          <w:szCs w:val="16"/>
        </w:rPr>
      </w:pPr>
    </w:p>
    <w:p w:rsidR="00F11BAA" w:rsidRPr="00A509A5" w:rsidRDefault="00F11BAA" w:rsidP="00A509A5">
      <w:pPr>
        <w:pStyle w:val="a4"/>
        <w:ind w:left="142" w:right="283" w:firstLine="720"/>
        <w:jc w:val="both"/>
        <w:rPr>
          <w:sz w:val="28"/>
          <w:szCs w:val="28"/>
        </w:rPr>
      </w:pPr>
      <w:r w:rsidRPr="00A509A5">
        <w:rPr>
          <w:sz w:val="28"/>
          <w:szCs w:val="28"/>
        </w:rPr>
        <w:t xml:space="preserve"> 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A509A5">
        <w:rPr>
          <w:sz w:val="28"/>
          <w:szCs w:val="28"/>
        </w:rPr>
        <w:t>Ярцевский</w:t>
      </w:r>
      <w:proofErr w:type="spellEnd"/>
      <w:r w:rsidRPr="00A509A5">
        <w:rPr>
          <w:sz w:val="28"/>
          <w:szCs w:val="28"/>
        </w:rPr>
        <w:t xml:space="preserve"> район» Смоленской области</w:t>
      </w:r>
      <w:r w:rsidRPr="00A509A5">
        <w:rPr>
          <w:color w:val="FF0000"/>
          <w:sz w:val="28"/>
          <w:szCs w:val="28"/>
        </w:rPr>
        <w:t xml:space="preserve"> </w:t>
      </w:r>
      <w:r w:rsidRPr="00A509A5">
        <w:rPr>
          <w:sz w:val="28"/>
          <w:szCs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 w:rsidRPr="00A509A5">
        <w:rPr>
          <w:sz w:val="28"/>
          <w:szCs w:val="28"/>
        </w:rPr>
        <w:t>проведения оценки эффективности реализации  муниципальных  программ</w:t>
      </w:r>
      <w:proofErr w:type="gramEnd"/>
      <w:r w:rsidRPr="00A509A5">
        <w:rPr>
          <w:sz w:val="28"/>
          <w:szCs w:val="28"/>
        </w:rPr>
        <w:t xml:space="preserve"> и создании комиссии»</w:t>
      </w:r>
    </w:p>
    <w:p w:rsidR="00F11BAA" w:rsidRPr="00A509A5" w:rsidRDefault="00F11BAA" w:rsidP="00A509A5">
      <w:pPr>
        <w:pStyle w:val="a4"/>
        <w:ind w:left="142" w:right="283" w:firstLine="720"/>
        <w:jc w:val="both"/>
        <w:rPr>
          <w:sz w:val="28"/>
          <w:szCs w:val="28"/>
        </w:rPr>
      </w:pPr>
    </w:p>
    <w:p w:rsidR="00F11BAA" w:rsidRPr="00A509A5" w:rsidRDefault="00F11BAA" w:rsidP="00A509A5">
      <w:pPr>
        <w:pStyle w:val="a4"/>
        <w:tabs>
          <w:tab w:val="left" w:pos="0"/>
        </w:tabs>
        <w:ind w:left="142" w:right="283" w:firstLine="720"/>
        <w:jc w:val="both"/>
        <w:rPr>
          <w:sz w:val="28"/>
          <w:szCs w:val="28"/>
        </w:rPr>
      </w:pPr>
      <w:r w:rsidRPr="00A509A5">
        <w:rPr>
          <w:sz w:val="28"/>
          <w:szCs w:val="28"/>
        </w:rPr>
        <w:t>Администрация муниципального образования «</w:t>
      </w:r>
      <w:proofErr w:type="spellStart"/>
      <w:r w:rsidRPr="00A509A5">
        <w:rPr>
          <w:sz w:val="28"/>
          <w:szCs w:val="28"/>
        </w:rPr>
        <w:t>Ярцевский</w:t>
      </w:r>
      <w:proofErr w:type="spellEnd"/>
      <w:r w:rsidRPr="00A509A5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A509A5">
        <w:rPr>
          <w:sz w:val="28"/>
          <w:szCs w:val="28"/>
        </w:rPr>
        <w:t>п</w:t>
      </w:r>
      <w:proofErr w:type="spellEnd"/>
      <w:proofErr w:type="gramEnd"/>
      <w:r w:rsidRPr="00A509A5">
        <w:rPr>
          <w:sz w:val="28"/>
          <w:szCs w:val="28"/>
        </w:rPr>
        <w:t xml:space="preserve"> о с т а </w:t>
      </w:r>
      <w:proofErr w:type="spellStart"/>
      <w:r w:rsidRPr="00A509A5">
        <w:rPr>
          <w:sz w:val="28"/>
          <w:szCs w:val="28"/>
        </w:rPr>
        <w:t>н</w:t>
      </w:r>
      <w:proofErr w:type="spellEnd"/>
      <w:r w:rsidRPr="00A509A5">
        <w:rPr>
          <w:sz w:val="28"/>
          <w:szCs w:val="28"/>
        </w:rPr>
        <w:t xml:space="preserve"> о в л я е т:</w:t>
      </w:r>
    </w:p>
    <w:p w:rsidR="00F11BAA" w:rsidRPr="00A509A5" w:rsidRDefault="00F11BAA" w:rsidP="00A509A5">
      <w:pPr>
        <w:pStyle w:val="a4"/>
        <w:tabs>
          <w:tab w:val="left" w:pos="0"/>
        </w:tabs>
        <w:ind w:left="142" w:right="283" w:firstLine="720"/>
        <w:jc w:val="both"/>
        <w:rPr>
          <w:sz w:val="28"/>
          <w:szCs w:val="28"/>
        </w:rPr>
      </w:pPr>
    </w:p>
    <w:p w:rsidR="00F11BAA" w:rsidRPr="00A509A5" w:rsidRDefault="00FA7066" w:rsidP="00A509A5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A509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BAA" w:rsidRPr="00A509A5">
        <w:rPr>
          <w:rFonts w:ascii="Times New Roman" w:hAnsi="Times New Roman" w:cs="Times New Roman"/>
          <w:sz w:val="28"/>
          <w:szCs w:val="28"/>
        </w:rPr>
        <w:t xml:space="preserve">  1. </w:t>
      </w:r>
      <w:r w:rsidR="00F11BAA" w:rsidRPr="00A509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Внести в </w:t>
      </w:r>
      <w:r w:rsidR="00F11BAA" w:rsidRPr="00A509A5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A509A5">
        <w:rPr>
          <w:rFonts w:ascii="Times New Roman" w:hAnsi="Times New Roman" w:cs="Times New Roman"/>
          <w:sz w:val="28"/>
          <w:szCs w:val="28"/>
        </w:rPr>
        <w:t xml:space="preserve">Доступная среда в </w:t>
      </w:r>
      <w:proofErr w:type="spellStart"/>
      <w:r w:rsidRPr="00A509A5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Pr="00A509A5">
        <w:rPr>
          <w:rFonts w:ascii="Times New Roman" w:hAnsi="Times New Roman" w:cs="Times New Roman"/>
          <w:sz w:val="28"/>
          <w:szCs w:val="28"/>
        </w:rPr>
        <w:t xml:space="preserve"> районе Смоленской области</w:t>
      </w:r>
      <w:r w:rsidR="00A509A5">
        <w:rPr>
          <w:rFonts w:ascii="Times New Roman" w:hAnsi="Times New Roman" w:cs="Times New Roman"/>
          <w:sz w:val="28"/>
          <w:szCs w:val="28"/>
        </w:rPr>
        <w:t>» на 2019-</w:t>
      </w:r>
      <w:r w:rsidR="00F11BAA" w:rsidRPr="00A509A5">
        <w:rPr>
          <w:rFonts w:ascii="Times New Roman" w:hAnsi="Times New Roman" w:cs="Times New Roman"/>
          <w:sz w:val="28"/>
          <w:szCs w:val="28"/>
        </w:rPr>
        <w:t>2023 годы, утвержденную  постановлением Администрации муниципального образования  «</w:t>
      </w:r>
      <w:proofErr w:type="spellStart"/>
      <w:r w:rsidR="00F11BAA" w:rsidRPr="00A509A5">
        <w:rPr>
          <w:rFonts w:ascii="Times New Roman" w:hAnsi="Times New Roman" w:cs="Times New Roman"/>
          <w:sz w:val="28"/>
          <w:szCs w:val="28"/>
        </w:rPr>
        <w:t>Ярцевск</w:t>
      </w:r>
      <w:r w:rsidRPr="00A509A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509A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24.12.2018 г.  №  1612  </w:t>
      </w:r>
      <w:r w:rsidR="00F11BAA" w:rsidRPr="00A509A5">
        <w:rPr>
          <w:rFonts w:ascii="Times New Roman" w:hAnsi="Times New Roman" w:cs="Times New Roman"/>
          <w:sz w:val="28"/>
          <w:szCs w:val="28"/>
        </w:rPr>
        <w:t>(в редакции</w:t>
      </w:r>
      <w:r w:rsidR="00F11BAA" w:rsidRPr="00A50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09A5">
        <w:rPr>
          <w:rFonts w:ascii="Times New Roman" w:hAnsi="Times New Roman" w:cs="Times New Roman"/>
          <w:sz w:val="28"/>
          <w:szCs w:val="28"/>
        </w:rPr>
        <w:t>от 30.12.2019 № 1813, от 26.12.2020  №  1542</w:t>
      </w:r>
      <w:r w:rsidR="00F11BAA" w:rsidRPr="00A509A5">
        <w:rPr>
          <w:rFonts w:ascii="Times New Roman" w:hAnsi="Times New Roman" w:cs="Times New Roman"/>
          <w:sz w:val="28"/>
          <w:szCs w:val="28"/>
        </w:rPr>
        <w:t xml:space="preserve">)  </w:t>
      </w:r>
      <w:r w:rsidR="005B6492" w:rsidRPr="00A509A5">
        <w:rPr>
          <w:rFonts w:ascii="Times New Roman" w:hAnsi="Times New Roman" w:cs="Times New Roman"/>
          <w:sz w:val="28"/>
          <w:szCs w:val="28"/>
        </w:rPr>
        <w:t xml:space="preserve">(далее–муниципальная программа)  </w:t>
      </w:r>
      <w:r w:rsidRPr="00A509A5">
        <w:rPr>
          <w:rFonts w:ascii="Times New Roman" w:hAnsi="Times New Roman" w:cs="Times New Roman"/>
          <w:sz w:val="28"/>
          <w:szCs w:val="28"/>
        </w:rPr>
        <w:t>следующе</w:t>
      </w:r>
      <w:r w:rsidR="00F11BAA" w:rsidRPr="00A509A5">
        <w:rPr>
          <w:rFonts w:ascii="Times New Roman" w:hAnsi="Times New Roman" w:cs="Times New Roman"/>
          <w:sz w:val="28"/>
          <w:szCs w:val="28"/>
        </w:rPr>
        <w:t xml:space="preserve">е </w:t>
      </w:r>
      <w:r w:rsidRPr="00A509A5">
        <w:rPr>
          <w:rFonts w:ascii="Times New Roman" w:hAnsi="Times New Roman" w:cs="Times New Roman"/>
          <w:sz w:val="28"/>
          <w:szCs w:val="28"/>
        </w:rPr>
        <w:t xml:space="preserve"> </w:t>
      </w:r>
      <w:r w:rsidR="00F11BAA" w:rsidRPr="00A509A5">
        <w:rPr>
          <w:rFonts w:ascii="Times New Roman" w:hAnsi="Times New Roman" w:cs="Times New Roman"/>
          <w:sz w:val="28"/>
          <w:szCs w:val="28"/>
        </w:rPr>
        <w:t>изменен</w:t>
      </w:r>
      <w:r w:rsidRPr="00A509A5">
        <w:rPr>
          <w:rFonts w:ascii="Times New Roman" w:hAnsi="Times New Roman" w:cs="Times New Roman"/>
          <w:sz w:val="28"/>
          <w:szCs w:val="28"/>
        </w:rPr>
        <w:t>ие</w:t>
      </w:r>
      <w:r w:rsidR="00F11BAA" w:rsidRPr="00A509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BAA" w:rsidRPr="00A509A5" w:rsidRDefault="00FA7066" w:rsidP="00A509A5">
      <w:pPr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  <w:r w:rsidRPr="00A509A5">
        <w:rPr>
          <w:rFonts w:ascii="Times New Roman" w:hAnsi="Times New Roman"/>
          <w:sz w:val="28"/>
          <w:szCs w:val="28"/>
        </w:rPr>
        <w:t xml:space="preserve">           Раздел 5 «Основные меры правового регулирования в сфере реализации муниципальной программы» Паспорта муниципальной программы  изложить в редакции:</w:t>
      </w:r>
    </w:p>
    <w:p w:rsidR="001D2C8A" w:rsidRDefault="001D2C8A" w:rsidP="00A509A5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7066" w:rsidRPr="00A509A5">
        <w:rPr>
          <w:rFonts w:ascii="Times New Roman" w:hAnsi="Times New Roman"/>
          <w:sz w:val="28"/>
          <w:szCs w:val="28"/>
        </w:rPr>
        <w:t>«</w:t>
      </w:r>
      <w:r w:rsidRPr="001D2C8A">
        <w:rPr>
          <w:rFonts w:ascii="Times New Roman" w:hAnsi="Times New Roman"/>
          <w:sz w:val="28"/>
          <w:szCs w:val="28"/>
        </w:rPr>
        <w:t>5. Основные меры правового регулирования в сфере реализации муниципальной программы</w:t>
      </w:r>
      <w:r>
        <w:rPr>
          <w:rFonts w:ascii="Times New Roman" w:hAnsi="Times New Roman"/>
          <w:b/>
          <w:sz w:val="26"/>
          <w:szCs w:val="28"/>
        </w:rPr>
        <w:t>.</w:t>
      </w:r>
    </w:p>
    <w:p w:rsidR="00FA7066" w:rsidRPr="00A509A5" w:rsidRDefault="001D2C8A" w:rsidP="00A509A5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  <w:r w:rsidRPr="00A509A5">
        <w:rPr>
          <w:rFonts w:ascii="Times New Roman" w:hAnsi="Times New Roman"/>
          <w:sz w:val="28"/>
          <w:szCs w:val="28"/>
        </w:rPr>
        <w:t xml:space="preserve"> </w:t>
      </w:r>
      <w:r w:rsidR="00FA7066" w:rsidRPr="00A509A5">
        <w:rPr>
          <w:rFonts w:ascii="Times New Roman" w:hAnsi="Times New Roman"/>
          <w:sz w:val="28"/>
          <w:szCs w:val="28"/>
        </w:rPr>
        <w:t>Основными нормативными документами в сфере регулирования муниципальной программы являются:</w:t>
      </w:r>
    </w:p>
    <w:p w:rsidR="00FA7066" w:rsidRPr="00A509A5" w:rsidRDefault="00FA7066" w:rsidP="00A509A5">
      <w:pPr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  <w:r w:rsidRPr="00A509A5">
        <w:rPr>
          <w:rFonts w:ascii="Times New Roman" w:hAnsi="Times New Roman"/>
          <w:sz w:val="28"/>
          <w:szCs w:val="28"/>
        </w:rPr>
        <w:t xml:space="preserve">         Федеральный закон от 06.10.2003 № 131-ФЗ «Об общих принципах организации местного самоуправления в Российской Федерации»;</w:t>
      </w:r>
    </w:p>
    <w:p w:rsidR="00FA7066" w:rsidRPr="00A509A5" w:rsidRDefault="00FA7066" w:rsidP="00A509A5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eastAsia="Times New Roman" w:hAnsi="Times New Roman"/>
          <w:color w:val="1B1B1B"/>
          <w:sz w:val="28"/>
          <w:szCs w:val="28"/>
        </w:rPr>
      </w:pPr>
      <w:r w:rsidRPr="00A509A5">
        <w:rPr>
          <w:rFonts w:ascii="Times New Roman" w:eastAsia="Times New Roman" w:hAnsi="Times New Roman"/>
          <w:color w:val="1B1B1B"/>
          <w:sz w:val="28"/>
          <w:szCs w:val="28"/>
        </w:rPr>
        <w:t xml:space="preserve">         Концепция долгосрочного социально-экономического развития Российской Федерации на период до 2020 года (утверждена распоряжением Правительства Российской Федерации от 17 ноября 2008 года № 1662-р);</w:t>
      </w:r>
    </w:p>
    <w:p w:rsidR="00FA7066" w:rsidRPr="00A509A5" w:rsidRDefault="00FA7066" w:rsidP="00A509A5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eastAsia="Times New Roman" w:hAnsi="Times New Roman"/>
          <w:color w:val="1B1B1B"/>
          <w:sz w:val="28"/>
          <w:szCs w:val="28"/>
        </w:rPr>
      </w:pPr>
      <w:r w:rsidRPr="00A509A5">
        <w:rPr>
          <w:rFonts w:ascii="Times New Roman" w:eastAsia="Times New Roman" w:hAnsi="Times New Roman"/>
          <w:color w:val="1B1B1B"/>
          <w:sz w:val="28"/>
          <w:szCs w:val="28"/>
        </w:rPr>
        <w:t xml:space="preserve">          Постановление Правительства Российской Федерации от 17 июня 2015 года № 599 «О порядке и сроках разработки федеральными органами исполнительной власти субъектов Российской Федерации, органами местного </w:t>
      </w:r>
      <w:r w:rsidRPr="00A509A5">
        <w:rPr>
          <w:rFonts w:ascii="Times New Roman" w:eastAsia="Times New Roman" w:hAnsi="Times New Roman"/>
          <w:color w:val="1B1B1B"/>
          <w:sz w:val="28"/>
          <w:szCs w:val="28"/>
        </w:rPr>
        <w:lastRenderedPageBreak/>
        <w:t>самоуправления мероприятий по повышению значений показателей доступности для инвалидов объектов и услуг в уст</w:t>
      </w:r>
      <w:r w:rsidR="00A509A5">
        <w:rPr>
          <w:rFonts w:ascii="Times New Roman" w:eastAsia="Times New Roman" w:hAnsi="Times New Roman"/>
          <w:color w:val="1B1B1B"/>
          <w:sz w:val="28"/>
          <w:szCs w:val="28"/>
        </w:rPr>
        <w:t>ановленных сферах деятельности»;</w:t>
      </w:r>
    </w:p>
    <w:p w:rsidR="00FA7066" w:rsidRPr="00A509A5" w:rsidRDefault="00FA7066" w:rsidP="00A509A5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  <w:r w:rsidRPr="00A509A5">
        <w:rPr>
          <w:rFonts w:ascii="Times New Roman" w:hAnsi="Times New Roman"/>
          <w:sz w:val="28"/>
          <w:szCs w:val="28"/>
        </w:rPr>
        <w:t xml:space="preserve">         Приказ Министерства образования России от 09.11.2015 № 1399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A509A5">
        <w:rPr>
          <w:rFonts w:ascii="Times New Roman" w:hAnsi="Times New Roman"/>
          <w:sz w:val="28"/>
          <w:szCs w:val="28"/>
        </w:rPr>
        <w:t>им при этом необходимой помощи»;</w:t>
      </w:r>
    </w:p>
    <w:p w:rsidR="00FA7066" w:rsidRPr="00A509A5" w:rsidRDefault="00FA7066" w:rsidP="00A509A5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rPr>
          <w:rFonts w:ascii="Times New Roman" w:hAnsi="Times New Roman"/>
          <w:sz w:val="28"/>
          <w:szCs w:val="28"/>
        </w:rPr>
      </w:pPr>
      <w:r w:rsidRPr="00A509A5">
        <w:rPr>
          <w:rFonts w:ascii="Times New Roman" w:hAnsi="Times New Roman"/>
          <w:sz w:val="28"/>
          <w:szCs w:val="28"/>
        </w:rPr>
        <w:t xml:space="preserve">        </w:t>
      </w:r>
      <w:hyperlink r:id="rId7" w:history="1">
        <w:r w:rsidRPr="00A509A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Федеральный закон от 24.11.95 N 181-ФЗ "О социальной защите </w:t>
        </w:r>
        <w:r w:rsidR="00A509A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A509A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нвалидов в Российской Федерации"</w:t>
        </w:r>
      </w:hyperlink>
      <w:r w:rsidR="00A509A5">
        <w:rPr>
          <w:rFonts w:ascii="Times New Roman" w:hAnsi="Times New Roman"/>
          <w:sz w:val="28"/>
          <w:szCs w:val="28"/>
        </w:rPr>
        <w:t>;</w:t>
      </w:r>
    </w:p>
    <w:p w:rsidR="00FA7066" w:rsidRPr="00A509A5" w:rsidRDefault="00FA7066" w:rsidP="00A509A5">
      <w:pPr>
        <w:pStyle w:val="1"/>
        <w:shd w:val="clear" w:color="auto" w:fill="FFFFFF"/>
        <w:tabs>
          <w:tab w:val="clear" w:pos="432"/>
          <w:tab w:val="num" w:pos="0"/>
        </w:tabs>
        <w:ind w:left="142" w:right="283" w:hanging="374"/>
        <w:jc w:val="both"/>
        <w:rPr>
          <w:szCs w:val="28"/>
        </w:rPr>
      </w:pPr>
      <w:r w:rsidRPr="00A509A5">
        <w:rPr>
          <w:szCs w:val="28"/>
        </w:rPr>
        <w:t xml:space="preserve">                 Приказ Министерства здравоохранения РФ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помощи".</w:t>
      </w:r>
    </w:p>
    <w:p w:rsidR="00F11BAA" w:rsidRPr="00A509A5" w:rsidRDefault="00FA7066" w:rsidP="00A509A5">
      <w:pPr>
        <w:pStyle w:val="a4"/>
        <w:tabs>
          <w:tab w:val="left" w:pos="0"/>
        </w:tabs>
        <w:ind w:left="142" w:right="283" w:firstLine="720"/>
        <w:jc w:val="both"/>
        <w:rPr>
          <w:sz w:val="28"/>
          <w:szCs w:val="28"/>
        </w:rPr>
      </w:pPr>
      <w:r w:rsidRPr="00A509A5">
        <w:rPr>
          <w:sz w:val="28"/>
          <w:szCs w:val="28"/>
        </w:rPr>
        <w:t xml:space="preserve"> </w:t>
      </w:r>
      <w:r w:rsidR="00F11BAA" w:rsidRPr="00A509A5">
        <w:rPr>
          <w:sz w:val="28"/>
          <w:szCs w:val="28"/>
        </w:rPr>
        <w:t xml:space="preserve">2. Опубликовать данное постановление в газете «Вести </w:t>
      </w:r>
      <w:proofErr w:type="spellStart"/>
      <w:r w:rsidR="00F11BAA" w:rsidRPr="00A509A5">
        <w:rPr>
          <w:sz w:val="28"/>
          <w:szCs w:val="28"/>
        </w:rPr>
        <w:t>Привопья</w:t>
      </w:r>
      <w:proofErr w:type="spellEnd"/>
      <w:r w:rsidR="00F11BAA" w:rsidRPr="00A509A5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F11BAA" w:rsidRPr="00A509A5">
        <w:rPr>
          <w:sz w:val="28"/>
          <w:szCs w:val="28"/>
        </w:rPr>
        <w:t>Ярцевский</w:t>
      </w:r>
      <w:proofErr w:type="spellEnd"/>
      <w:r w:rsidR="00F11BAA" w:rsidRPr="00A509A5">
        <w:rPr>
          <w:sz w:val="28"/>
          <w:szCs w:val="28"/>
        </w:rPr>
        <w:t xml:space="preserve"> район» Смоленской области (</w:t>
      </w:r>
      <w:proofErr w:type="spellStart"/>
      <w:r w:rsidR="00F11BAA" w:rsidRPr="00A509A5">
        <w:rPr>
          <w:sz w:val="28"/>
          <w:szCs w:val="28"/>
          <w:lang w:val="en-US"/>
        </w:rPr>
        <w:t>yarcevo</w:t>
      </w:r>
      <w:proofErr w:type="spellEnd"/>
      <w:r w:rsidR="00F11BAA" w:rsidRPr="00A509A5">
        <w:rPr>
          <w:sz w:val="28"/>
          <w:szCs w:val="28"/>
        </w:rPr>
        <w:t>.</w:t>
      </w:r>
      <w:r w:rsidR="00F11BAA" w:rsidRPr="00A509A5">
        <w:rPr>
          <w:sz w:val="28"/>
          <w:szCs w:val="28"/>
          <w:lang w:val="en-US"/>
        </w:rPr>
        <w:t>admin</w:t>
      </w:r>
      <w:r w:rsidR="00F11BAA" w:rsidRPr="00A509A5">
        <w:rPr>
          <w:sz w:val="28"/>
          <w:szCs w:val="28"/>
        </w:rPr>
        <w:t>-</w:t>
      </w:r>
      <w:proofErr w:type="spellStart"/>
      <w:r w:rsidR="00F11BAA" w:rsidRPr="00A509A5">
        <w:rPr>
          <w:sz w:val="28"/>
          <w:szCs w:val="28"/>
          <w:lang w:val="en-US"/>
        </w:rPr>
        <w:t>smolensk</w:t>
      </w:r>
      <w:proofErr w:type="spellEnd"/>
      <w:r w:rsidR="00F11BAA" w:rsidRPr="00A509A5">
        <w:rPr>
          <w:sz w:val="28"/>
          <w:szCs w:val="28"/>
        </w:rPr>
        <w:t>.</w:t>
      </w:r>
      <w:proofErr w:type="spellStart"/>
      <w:r w:rsidR="00F11BAA" w:rsidRPr="00A509A5">
        <w:rPr>
          <w:sz w:val="28"/>
          <w:szCs w:val="28"/>
          <w:lang w:val="en-US"/>
        </w:rPr>
        <w:t>ru</w:t>
      </w:r>
      <w:proofErr w:type="spellEnd"/>
      <w:r w:rsidR="00F11BAA" w:rsidRPr="00A509A5">
        <w:rPr>
          <w:sz w:val="28"/>
          <w:szCs w:val="28"/>
        </w:rPr>
        <w:t>).</w:t>
      </w:r>
    </w:p>
    <w:p w:rsidR="00F11BAA" w:rsidRPr="00A509A5" w:rsidRDefault="00FA7066" w:rsidP="00A509A5">
      <w:pPr>
        <w:pStyle w:val="a4"/>
        <w:ind w:left="142" w:right="283" w:firstLine="720"/>
        <w:jc w:val="both"/>
        <w:rPr>
          <w:sz w:val="28"/>
          <w:szCs w:val="28"/>
        </w:rPr>
      </w:pPr>
      <w:r w:rsidRPr="00A509A5">
        <w:rPr>
          <w:sz w:val="28"/>
          <w:szCs w:val="28"/>
        </w:rPr>
        <w:t xml:space="preserve"> </w:t>
      </w:r>
      <w:r w:rsidR="00F11BAA" w:rsidRPr="00A509A5">
        <w:rPr>
          <w:sz w:val="28"/>
          <w:szCs w:val="28"/>
        </w:rPr>
        <w:t xml:space="preserve">3. </w:t>
      </w:r>
      <w:proofErr w:type="gramStart"/>
      <w:r w:rsidR="00F11BAA" w:rsidRPr="00A509A5">
        <w:rPr>
          <w:sz w:val="28"/>
          <w:szCs w:val="28"/>
        </w:rPr>
        <w:t>Контроль за</w:t>
      </w:r>
      <w:proofErr w:type="gramEnd"/>
      <w:r w:rsidR="00F11BAA" w:rsidRPr="00A509A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F11BAA" w:rsidRPr="00A509A5">
        <w:rPr>
          <w:sz w:val="28"/>
          <w:szCs w:val="28"/>
        </w:rPr>
        <w:t>Ярцевский</w:t>
      </w:r>
      <w:proofErr w:type="spellEnd"/>
      <w:r w:rsidR="00F11BAA" w:rsidRPr="00A509A5">
        <w:rPr>
          <w:sz w:val="28"/>
          <w:szCs w:val="28"/>
        </w:rPr>
        <w:t xml:space="preserve"> район» Смоленской области Н.Н.Соловьеву.</w:t>
      </w:r>
    </w:p>
    <w:p w:rsidR="00F11BAA" w:rsidRDefault="00F11BAA" w:rsidP="00F11BAA">
      <w:pPr>
        <w:pStyle w:val="a4"/>
        <w:tabs>
          <w:tab w:val="left" w:pos="0"/>
        </w:tabs>
        <w:ind w:left="0" w:right="142" w:firstLine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ind w:left="0"/>
        <w:jc w:val="both"/>
        <w:rPr>
          <w:sz w:val="28"/>
          <w:szCs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В.С. Макаров</w:t>
      </w: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D7EB7" w:rsidRDefault="00FD7EB7" w:rsidP="00F11BAA">
      <w:pPr>
        <w:pStyle w:val="a4"/>
        <w:ind w:left="0" w:firstLine="0"/>
        <w:jc w:val="both"/>
        <w:rPr>
          <w:sz w:val="28"/>
        </w:rPr>
      </w:pPr>
    </w:p>
    <w:p w:rsidR="00FA7066" w:rsidRDefault="00FA7066" w:rsidP="00FA7066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noProof/>
          <w:spacing w:val="20"/>
          <w:sz w:val="28"/>
          <w:szCs w:val="28"/>
        </w:rPr>
        <w:lastRenderedPageBreak/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66" w:rsidRDefault="00FA7066" w:rsidP="00FA7066">
      <w:pPr>
        <w:pStyle w:val="a3"/>
        <w:rPr>
          <w:b w:val="0"/>
          <w:spacing w:val="20"/>
          <w:sz w:val="28"/>
          <w:szCs w:val="28"/>
        </w:rPr>
      </w:pPr>
    </w:p>
    <w:p w:rsidR="00FA7066" w:rsidRDefault="00FA7066" w:rsidP="00FA7066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FA7066" w:rsidRDefault="00FA7066" w:rsidP="00FA7066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FA7066" w:rsidRDefault="00FA7066" w:rsidP="00FA7066">
      <w:pPr>
        <w:pStyle w:val="a3"/>
        <w:jc w:val="left"/>
        <w:rPr>
          <w:b w:val="0"/>
          <w:sz w:val="16"/>
          <w:szCs w:val="16"/>
        </w:rPr>
      </w:pPr>
    </w:p>
    <w:p w:rsidR="00FA7066" w:rsidRDefault="00FA7066" w:rsidP="00FA7066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FA7066" w:rsidRDefault="00FA7066" w:rsidP="00FA7066">
      <w:pPr>
        <w:pStyle w:val="a4"/>
        <w:ind w:left="0" w:firstLine="0"/>
        <w:rPr>
          <w:sz w:val="16"/>
          <w:szCs w:val="16"/>
        </w:rPr>
      </w:pPr>
    </w:p>
    <w:p w:rsidR="00FA7066" w:rsidRDefault="00FA7066" w:rsidP="00FA7066">
      <w:pPr>
        <w:pStyle w:val="a4"/>
        <w:ind w:left="0" w:firstLine="0"/>
      </w:pPr>
    </w:p>
    <w:p w:rsidR="00FA7066" w:rsidRDefault="00FA7066" w:rsidP="00FA7066">
      <w:pPr>
        <w:pStyle w:val="a4"/>
        <w:ind w:left="0" w:firstLine="0"/>
        <w:rPr>
          <w:sz w:val="28"/>
        </w:rPr>
      </w:pPr>
      <w:r>
        <w:rPr>
          <w:sz w:val="28"/>
        </w:rPr>
        <w:t xml:space="preserve">  от _________ №  _____</w:t>
      </w:r>
    </w:p>
    <w:p w:rsidR="00FA7066" w:rsidRDefault="00FA7066" w:rsidP="00FA7066">
      <w:pPr>
        <w:pStyle w:val="a4"/>
        <w:ind w:left="0"/>
        <w:rPr>
          <w:sz w:val="16"/>
          <w:szCs w:val="16"/>
        </w:rPr>
      </w:pPr>
    </w:p>
    <w:tbl>
      <w:tblPr>
        <w:tblW w:w="17940" w:type="dxa"/>
        <w:tblInd w:w="108" w:type="dxa"/>
        <w:tblLayout w:type="fixed"/>
        <w:tblLook w:val="04A0"/>
      </w:tblPr>
      <w:tblGrid>
        <w:gridCol w:w="4537"/>
        <w:gridCol w:w="4397"/>
        <w:gridCol w:w="4397"/>
        <w:gridCol w:w="4609"/>
      </w:tblGrid>
      <w:tr w:rsidR="00FA7066" w:rsidTr="00C03F4A">
        <w:tc>
          <w:tcPr>
            <w:tcW w:w="4536" w:type="dxa"/>
          </w:tcPr>
          <w:p w:rsidR="00FA7066" w:rsidRPr="00C65A31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муниципальную программу «Демографическое развитие </w:t>
            </w:r>
            <w:proofErr w:type="spellStart"/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области» на 2019 </w:t>
            </w:r>
            <w:r>
              <w:rPr>
                <w:rFonts w:ascii="Times New Roman" w:hAnsi="Times New Roman"/>
                <w:sz w:val="28"/>
                <w:szCs w:val="28"/>
              </w:rPr>
              <w:t>- 2023</w:t>
            </w:r>
            <w:r w:rsidRPr="00C6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706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FA7066" w:rsidRDefault="00FA7066" w:rsidP="00C03F4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A7066" w:rsidRDefault="00FA7066" w:rsidP="00C03F4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FA7066" w:rsidRDefault="00FA7066" w:rsidP="00C03F4A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FA7066" w:rsidRPr="00DF20CF" w:rsidRDefault="00FA7066" w:rsidP="00FA7066">
      <w:pPr>
        <w:pStyle w:val="a4"/>
        <w:ind w:left="0" w:firstLine="720"/>
        <w:jc w:val="both"/>
        <w:rPr>
          <w:sz w:val="16"/>
          <w:szCs w:val="16"/>
        </w:rPr>
      </w:pPr>
    </w:p>
    <w:p w:rsidR="00FA7066" w:rsidRDefault="00FA7066" w:rsidP="00FA7066">
      <w:pPr>
        <w:pStyle w:val="a4"/>
        <w:ind w:left="0" w:right="141" w:firstLine="720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 муниципальных  программ</w:t>
      </w:r>
      <w:proofErr w:type="gramEnd"/>
      <w:r>
        <w:rPr>
          <w:sz w:val="28"/>
        </w:rPr>
        <w:t xml:space="preserve"> и создании комиссии»</w:t>
      </w:r>
    </w:p>
    <w:p w:rsidR="00FA7066" w:rsidRDefault="00FA7066" w:rsidP="00FA7066">
      <w:pPr>
        <w:pStyle w:val="a4"/>
        <w:ind w:left="0" w:right="141" w:firstLine="720"/>
        <w:jc w:val="both"/>
        <w:rPr>
          <w:sz w:val="16"/>
          <w:szCs w:val="16"/>
        </w:rPr>
      </w:pPr>
    </w:p>
    <w:p w:rsidR="00FA7066" w:rsidRDefault="00FA7066" w:rsidP="00FA7066">
      <w:pPr>
        <w:pStyle w:val="a4"/>
        <w:tabs>
          <w:tab w:val="left" w:pos="0"/>
        </w:tabs>
        <w:ind w:left="0"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A7066" w:rsidRDefault="00FA7066" w:rsidP="00FA7066">
      <w:pPr>
        <w:pStyle w:val="a4"/>
        <w:tabs>
          <w:tab w:val="left" w:pos="0"/>
        </w:tabs>
        <w:ind w:left="0" w:right="141" w:firstLine="720"/>
        <w:jc w:val="both"/>
        <w:rPr>
          <w:sz w:val="16"/>
          <w:szCs w:val="16"/>
        </w:rPr>
      </w:pPr>
    </w:p>
    <w:p w:rsidR="00FA7066" w:rsidRDefault="00FA7066" w:rsidP="00FA7066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</w:t>
      </w:r>
      <w:r>
        <w:rPr>
          <w:color w:val="000000"/>
          <w:spacing w:val="-7"/>
          <w:sz w:val="28"/>
          <w:szCs w:val="28"/>
        </w:rPr>
        <w:t xml:space="preserve">Внести в </w:t>
      </w:r>
      <w:r w:rsidRPr="00C65A31">
        <w:rPr>
          <w:sz w:val="28"/>
          <w:szCs w:val="28"/>
        </w:rPr>
        <w:t xml:space="preserve">муниципальную программу «Демографическое развитие </w:t>
      </w:r>
      <w:proofErr w:type="spellStart"/>
      <w:r w:rsidRPr="00C65A31">
        <w:rPr>
          <w:sz w:val="28"/>
          <w:szCs w:val="28"/>
        </w:rPr>
        <w:t>Ярцевского</w:t>
      </w:r>
      <w:proofErr w:type="spellEnd"/>
      <w:r w:rsidRPr="00C65A31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области» на 2019 - 2023</w:t>
      </w:r>
      <w:r w:rsidRPr="00C65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</w:t>
      </w:r>
      <w:r w:rsidRPr="0023586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235869">
        <w:rPr>
          <w:sz w:val="28"/>
          <w:szCs w:val="28"/>
        </w:rPr>
        <w:t xml:space="preserve"> Администрации муниципального образования  «</w:t>
      </w:r>
      <w:proofErr w:type="spellStart"/>
      <w:r w:rsidRPr="00235869">
        <w:rPr>
          <w:sz w:val="28"/>
          <w:szCs w:val="28"/>
        </w:rPr>
        <w:t>Ярцевский</w:t>
      </w:r>
      <w:proofErr w:type="spellEnd"/>
      <w:r w:rsidRPr="00235869">
        <w:rPr>
          <w:sz w:val="28"/>
          <w:szCs w:val="28"/>
        </w:rPr>
        <w:t xml:space="preserve"> район» Смоленской области от 24.12.2018 г. № 1614 (в редакции от  31.01.2020  №  0091</w:t>
      </w:r>
      <w:r>
        <w:rPr>
          <w:sz w:val="28"/>
          <w:szCs w:val="28"/>
        </w:rPr>
        <w:t xml:space="preserve">, </w:t>
      </w:r>
      <w:r w:rsidRPr="00000E6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11.09.2020  </w:t>
      </w:r>
      <w:r w:rsidRPr="00000E6D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1073, </w:t>
      </w:r>
      <w:r>
        <w:rPr>
          <w:sz w:val="28"/>
        </w:rPr>
        <w:t xml:space="preserve">От  26. 12. 2020  №  1545) </w:t>
      </w:r>
      <w:r w:rsidRPr="00235869">
        <w:rPr>
          <w:sz w:val="28"/>
          <w:szCs w:val="28"/>
        </w:rPr>
        <w:t xml:space="preserve"> </w:t>
      </w:r>
      <w:r w:rsidRPr="00A669AE">
        <w:rPr>
          <w:sz w:val="28"/>
          <w:szCs w:val="28"/>
        </w:rPr>
        <w:t xml:space="preserve">(далее–муниципальная программа) </w:t>
      </w:r>
      <w:r>
        <w:rPr>
          <w:sz w:val="28"/>
          <w:szCs w:val="28"/>
        </w:rPr>
        <w:t xml:space="preserve"> </w:t>
      </w:r>
      <w:r w:rsidRPr="00235869">
        <w:rPr>
          <w:sz w:val="28"/>
          <w:szCs w:val="28"/>
        </w:rPr>
        <w:t>следующие изменен</w:t>
      </w:r>
      <w:r>
        <w:rPr>
          <w:sz w:val="28"/>
          <w:szCs w:val="28"/>
        </w:rPr>
        <w:t xml:space="preserve">ия: </w:t>
      </w:r>
    </w:p>
    <w:p w:rsidR="00FA7066" w:rsidRDefault="00FA7066" w:rsidP="00FA706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 </w:t>
      </w:r>
      <w:proofErr w:type="gramStart"/>
      <w:r w:rsidRPr="00AE0387">
        <w:rPr>
          <w:rFonts w:ascii="Times New Roman" w:eastAsia="Times New Roman" w:hAnsi="Times New Roman" w:cs="Times New Roman"/>
          <w:sz w:val="28"/>
          <w:szCs w:val="28"/>
        </w:rPr>
        <w:t xml:space="preserve">Строку 7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Pr="00AE03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  <w:proofErr w:type="gramEnd"/>
    </w:p>
    <w:p w:rsidR="00FA7066" w:rsidRPr="008D05CD" w:rsidRDefault="00FA7066" w:rsidP="00FA7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1417"/>
        <w:gridCol w:w="1418"/>
        <w:gridCol w:w="1417"/>
        <w:gridCol w:w="1418"/>
        <w:gridCol w:w="1275"/>
      </w:tblGrid>
      <w:tr w:rsidR="00FA7066" w:rsidRPr="003A1A12" w:rsidTr="00C03F4A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Расходы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7066" w:rsidRPr="003A1A12" w:rsidTr="00C03F4A">
        <w:trPr>
          <w:trHeight w:val="3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</w:tr>
      <w:tr w:rsidR="00FA7066" w:rsidRPr="004C700E" w:rsidTr="00C03F4A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Ярцевский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2 326 217,61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733 782,42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764 213,96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F11BA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CC6AC1" w:rsidTr="00C03F4A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Ярцевское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  <w:r w:rsidRPr="008D05CD">
              <w:rPr>
                <w:rFonts w:ascii="Times New Roman" w:eastAsia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2 454 357,85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403 712,92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1 563 573,47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4C700E" w:rsidTr="00C03F4A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lastRenderedPageBreak/>
              <w:t>Областной</w:t>
            </w:r>
          </w:p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7A5C2F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90 192 101,90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606CE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6CE">
              <w:rPr>
                <w:rFonts w:ascii="Times New Roman" w:eastAsia="Times New Roman" w:hAnsi="Times New Roman" w:cs="Times New Roman"/>
                <w:sz w:val="20"/>
                <w:szCs w:val="20"/>
              </w:rPr>
              <w:t>29 669 588,70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7A5C2F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20 266 258,60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</w:tr>
      <w:tr w:rsidR="00FA7066" w:rsidRPr="002301C0" w:rsidTr="00C03F4A">
        <w:trPr>
          <w:trHeight w:val="3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29 847 148,20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3 900 123,0</w:t>
            </w: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5 953 291,20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5 953 291,20</w:t>
            </w:r>
          </w:p>
        </w:tc>
      </w:tr>
      <w:tr w:rsidR="00FA7066" w:rsidRPr="004C700E" w:rsidTr="00C03F4A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65 000,0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7066" w:rsidRPr="00846794" w:rsidTr="00C03F4A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1 615 058,00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1 153 712,0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846794" w:rsidTr="00C03F4A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B649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126 499 883,56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38 994 017,44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7A5C2F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30 088 613,43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F11BA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43 045 972,69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</w:tr>
    </w:tbl>
    <w:p w:rsidR="00FA7066" w:rsidRPr="008D05CD" w:rsidRDefault="00FA7066" w:rsidP="00FA7066">
      <w:pPr>
        <w:tabs>
          <w:tab w:val="left" w:pos="0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7066" w:rsidRPr="008D05CD" w:rsidRDefault="00FA7066" w:rsidP="00FA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</w:t>
      </w:r>
      <w:r w:rsidRPr="008D05CD">
        <w:rPr>
          <w:rFonts w:ascii="Times New Roman" w:eastAsia="Times New Roman" w:hAnsi="Times New Roman" w:cs="Times New Roman"/>
          <w:sz w:val="28"/>
          <w:szCs w:val="28"/>
        </w:rPr>
        <w:t xml:space="preserve">. Абзац 5 раздела 4 «Обоснование ресурсного обеспечения муниципальной программы» </w:t>
      </w:r>
      <w:r w:rsidRPr="008D0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</w:p>
    <w:p w:rsidR="00FA7066" w:rsidRPr="008D05CD" w:rsidRDefault="00FA7066" w:rsidP="00FA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5CD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 муниципальной программы н</w:t>
      </w:r>
      <w:r>
        <w:rPr>
          <w:rFonts w:ascii="Times New Roman" w:eastAsia="Times New Roman" w:hAnsi="Times New Roman" w:cs="Times New Roman"/>
          <w:sz w:val="28"/>
          <w:szCs w:val="28"/>
        </w:rPr>
        <w:t>а 2019-2023</w:t>
      </w:r>
      <w:r w:rsidRPr="008D05CD">
        <w:rPr>
          <w:rFonts w:ascii="Times New Roman" w:eastAsia="Times New Roman" w:hAnsi="Times New Roman" w:cs="Times New Roman"/>
          <w:sz w:val="28"/>
          <w:szCs w:val="28"/>
        </w:rPr>
        <w:t xml:space="preserve"> годы в разрезе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60"/>
        <w:gridCol w:w="1417"/>
        <w:gridCol w:w="1418"/>
        <w:gridCol w:w="1417"/>
        <w:gridCol w:w="1418"/>
        <w:gridCol w:w="1275"/>
      </w:tblGrid>
      <w:tr w:rsidR="00FA7066" w:rsidRPr="008D05CD" w:rsidTr="00C03F4A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Расходы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7066" w:rsidRPr="008D05CD" w:rsidTr="00C03F4A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8D05CD" w:rsidRDefault="00FA7066" w:rsidP="00C03F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</w:tr>
      <w:tr w:rsidR="00FA7066" w:rsidRPr="008D05CD" w:rsidTr="00C03F4A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Ярцевский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DF0E2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F0E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2 326 217,61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733 782,42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764 213,96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B649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7D8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8D05CD" w:rsidTr="00C03F4A">
        <w:trPr>
          <w:trHeight w:val="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8D05CD">
              <w:rPr>
                <w:rFonts w:ascii="Times New Roman" w:eastAsia="Times New Roman" w:hAnsi="Times New Roman" w:cs="Times New Roman"/>
              </w:rPr>
              <w:t>Ярцевское</w:t>
            </w:r>
            <w:proofErr w:type="spellEnd"/>
            <w:r w:rsidRPr="008D05CD">
              <w:rPr>
                <w:rFonts w:ascii="Times New Roman" w:eastAsia="Times New Roman" w:hAnsi="Times New Roman" w:cs="Times New Roman"/>
              </w:rPr>
              <w:t xml:space="preserve"> городское поселение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2 454 357,85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403 712,92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1 563 573,47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8D05CD" w:rsidTr="00C03F4A">
        <w:trPr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90 192 101,90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606CE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6CE">
              <w:rPr>
                <w:rFonts w:ascii="Times New Roman" w:eastAsia="Times New Roman" w:hAnsi="Times New Roman" w:cs="Times New Roman"/>
                <w:sz w:val="20"/>
                <w:szCs w:val="20"/>
              </w:rPr>
              <w:t>29 669 588,70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606CE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20 266 258,60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1 219 348,80</w:t>
            </w:r>
          </w:p>
        </w:tc>
      </w:tr>
      <w:tr w:rsidR="00FA7066" w:rsidRPr="008D05CD" w:rsidTr="00C03F4A">
        <w:trPr>
          <w:trHeight w:val="3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29 847 148,20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7 020 221,40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3 900 123,0</w:t>
            </w:r>
            <w:r w:rsidRPr="00452B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5 953 291,20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452B96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5 953 291,20</w:t>
            </w:r>
          </w:p>
        </w:tc>
      </w:tr>
      <w:tr w:rsidR="00FA7066" w:rsidRPr="008D05CD" w:rsidTr="00C03F4A">
        <w:trPr>
          <w:trHeight w:val="2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65 000,0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7066" w:rsidRPr="008D05CD" w:rsidTr="00C03F4A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1 615 058,00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1 153 712,0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645BF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F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066" w:rsidRPr="008D05CD" w:rsidTr="00C03F4A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066" w:rsidRPr="008D05C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5C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B649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126 499 883,56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38 994 017,44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C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30 088 613,43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5B649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43 045 972,69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066" w:rsidRPr="00CB4AEB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EB">
              <w:rPr>
                <w:rFonts w:ascii="Times New Roman" w:eastAsia="Times New Roman" w:hAnsi="Times New Roman" w:cs="Times New Roman"/>
                <w:sz w:val="20"/>
                <w:szCs w:val="20"/>
              </w:rPr>
              <w:t>7 185 640,0</w:t>
            </w:r>
          </w:p>
        </w:tc>
      </w:tr>
    </w:tbl>
    <w:p w:rsidR="00FA7066" w:rsidRPr="008D05CD" w:rsidRDefault="00FA7066" w:rsidP="00FA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7066" w:rsidRPr="005B6492" w:rsidRDefault="00FA7066" w:rsidP="00FA706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4 </w:t>
      </w:r>
      <w:r w:rsidRPr="005B6492">
        <w:rPr>
          <w:rFonts w:ascii="Times New Roman" w:hAnsi="Times New Roman" w:cs="Times New Roman"/>
          <w:sz w:val="28"/>
          <w:szCs w:val="28"/>
        </w:rPr>
        <w:t>«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досуга граждан пожилого возраста</w:t>
      </w:r>
      <w:r w:rsidRPr="005B6492">
        <w:rPr>
          <w:rFonts w:ascii="Times New Roman" w:hAnsi="Times New Roman" w:cs="Times New Roman"/>
          <w:sz w:val="28"/>
          <w:szCs w:val="28"/>
        </w:rPr>
        <w:t>»  приложения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 № 2 к муниципальной программе «</w:t>
      </w:r>
      <w:r w:rsidRPr="005B64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реализации на 2021 год и плановый период 2022 - 2023 годы» муниципальной программы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«Демографическое развитие </w:t>
      </w:r>
      <w:proofErr w:type="spellStart"/>
      <w:r w:rsidRPr="005B6492">
        <w:rPr>
          <w:rFonts w:ascii="Times New Roman" w:eastAsia="Times New Roman" w:hAnsi="Times New Roman" w:cs="Times New Roman"/>
          <w:sz w:val="28"/>
          <w:szCs w:val="28"/>
        </w:rPr>
        <w:t>Ярцевского</w:t>
      </w:r>
      <w:proofErr w:type="spellEnd"/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 на 2019 – 2023 годы» </w:t>
      </w:r>
      <w:r w:rsidRPr="005B6492">
        <w:rPr>
          <w:rFonts w:ascii="Times New Roman" w:hAnsi="Times New Roman" w:cs="Times New Roman"/>
          <w:sz w:val="28"/>
          <w:szCs w:val="28"/>
        </w:rPr>
        <w:t xml:space="preserve"> дополнить п.4.24 и строку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«Итого по основному мероприятию </w:t>
      </w:r>
      <w:r w:rsidRPr="005B6492">
        <w:rPr>
          <w:rFonts w:ascii="Times New Roman" w:hAnsi="Times New Roman" w:cs="Times New Roman"/>
          <w:sz w:val="28"/>
          <w:szCs w:val="28"/>
        </w:rPr>
        <w:t xml:space="preserve">4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64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</w:t>
      </w:r>
      <w:r w:rsidRPr="005B6492">
        <w:rPr>
          <w:rFonts w:ascii="Times New Roman" w:hAnsi="Times New Roman" w:cs="Times New Roman"/>
          <w:sz w:val="28"/>
          <w:szCs w:val="28"/>
        </w:rPr>
        <w:t>4</w:t>
      </w:r>
      <w:r w:rsidRPr="005B6492">
        <w:rPr>
          <w:rFonts w:ascii="Times New Roman" w:eastAsia="Times New Roman" w:hAnsi="Times New Roman" w:cs="Times New Roman"/>
          <w:b/>
        </w:rPr>
        <w:t xml:space="preserve"> </w:t>
      </w:r>
      <w:r w:rsidRPr="005B649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FA7066" w:rsidRPr="002658B2" w:rsidRDefault="00FA7066" w:rsidP="00FA7066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267" w:tblpY="83"/>
        <w:tblOverlap w:val="never"/>
        <w:tblW w:w="101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560"/>
        <w:gridCol w:w="1275"/>
        <w:gridCol w:w="1276"/>
        <w:gridCol w:w="1276"/>
        <w:gridCol w:w="1417"/>
        <w:gridCol w:w="1418"/>
        <w:gridCol w:w="1267"/>
      </w:tblGrid>
      <w:tr w:rsidR="00FA7066" w:rsidRPr="009E0A11" w:rsidTr="00C03F4A">
        <w:trPr>
          <w:trHeight w:hRule="exact" w:val="1006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66" w:rsidRPr="007F7C58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066" w:rsidRPr="007F7C58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4.24</w:t>
            </w:r>
            <w:r w:rsidRPr="007F7C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6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в помещении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адресу: ул. Гагарина, д.1, г. Ярцево, Смоленской области для «Клуба золотого возраста»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E26FD2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E26FD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</w:tr>
      <w:tr w:rsidR="00FA7066" w:rsidRPr="009E0A11" w:rsidTr="00C03F4A">
        <w:trPr>
          <w:trHeight w:hRule="exact" w:val="225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7F7C58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E26FD2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0,0</w:t>
            </w:r>
          </w:p>
        </w:tc>
      </w:tr>
      <w:tr w:rsidR="00FA7066" w:rsidRPr="009E0A11" w:rsidTr="00C03F4A">
        <w:trPr>
          <w:trHeight w:hRule="exact" w:val="102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A11">
              <w:rPr>
                <w:rFonts w:ascii="Times New Roman" w:eastAsia="Times New Roman" w:hAnsi="Times New Roman"/>
                <w:sz w:val="20"/>
                <w:szCs w:val="20"/>
              </w:rPr>
              <w:t>Итого по основному</w:t>
            </w:r>
          </w:p>
          <w:p w:rsidR="00FA7066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A11">
              <w:rPr>
                <w:rFonts w:ascii="Times New Roman" w:eastAsia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тию          </w:t>
            </w:r>
          </w:p>
          <w:p w:rsidR="00FA7066" w:rsidRDefault="00FA7066" w:rsidP="00C03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4.</w:t>
            </w:r>
          </w:p>
          <w:p w:rsidR="00FA7066" w:rsidRDefault="00FA7066" w:rsidP="00C03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066" w:rsidRDefault="00FA7066" w:rsidP="00C03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066" w:rsidRDefault="00FA7066" w:rsidP="00C03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7066" w:rsidRPr="001479D8" w:rsidRDefault="00FA7066" w:rsidP="00C03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6634D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 w:rsidRPr="006634D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BC5A0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50 986,23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EA2907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 w:rsidRPr="00EA2907"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  <w:t>0,0</w:t>
            </w:r>
          </w:p>
        </w:tc>
      </w:tr>
      <w:tr w:rsidR="00FA7066" w:rsidRPr="009E0A11" w:rsidTr="00C03F4A">
        <w:trPr>
          <w:trHeight w:hRule="exact" w:val="1023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Бюджет муниципал.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 поселение»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E5A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 xml:space="preserve"> 487 071,46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7066" w:rsidRPr="009E0A11" w:rsidTr="00C03F4A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155E5A" w:rsidRDefault="00FA7066" w:rsidP="00C03F4A">
            <w:pPr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FA7066" w:rsidRPr="00155E5A" w:rsidRDefault="00FA7066" w:rsidP="00C03F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066" w:rsidRPr="00155E5A" w:rsidRDefault="00FA7066" w:rsidP="00C03F4A">
            <w:pPr>
              <w:rPr>
                <w:rFonts w:ascii="Times New Roman" w:hAnsi="Times New Roman"/>
                <w:sz w:val="20"/>
                <w:szCs w:val="20"/>
              </w:rPr>
            </w:pPr>
            <w:r w:rsidRPr="00155E5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52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A7066" w:rsidRPr="009E0A11" w:rsidTr="00C03F4A">
        <w:trPr>
          <w:trHeight w:hRule="exact" w:val="567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155E5A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</w:t>
            </w:r>
            <w:r w:rsidRPr="00155E5A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9 000,0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066" w:rsidRPr="009E0A11" w:rsidTr="00C03F4A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3E7058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7058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 4</w:t>
            </w:r>
            <w:r w:rsidRPr="003E7058">
              <w:rPr>
                <w:rFonts w:ascii="Times New Roman" w:eastAsia="Times New Roman" w:hAnsi="Times New Roman"/>
                <w:sz w:val="18"/>
                <w:szCs w:val="18"/>
              </w:rPr>
              <w:t xml:space="preserve"> мер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EA0D2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547 057,69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EA0D28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541 057,69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777E5D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5D">
              <w:rPr>
                <w:rFonts w:ascii="Times New Roman" w:hAnsi="Times New Roman"/>
                <w:sz w:val="20"/>
                <w:szCs w:val="20"/>
              </w:rPr>
              <w:t>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7066" w:rsidRPr="009E0A11" w:rsidTr="00C03F4A">
        <w:trPr>
          <w:trHeight w:hRule="exact" w:val="850"/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302E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F302E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828 221,23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AF45E5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828 221,23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</w:tr>
      <w:tr w:rsidR="00FA7066" w:rsidRPr="009E0A11" w:rsidTr="00C03F4A">
        <w:trPr>
          <w:trHeight w:hRule="exact" w:val="99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302E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 xml:space="preserve"> 487 071,46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487 071,46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0,0</w:t>
            </w:r>
          </w:p>
        </w:tc>
      </w:tr>
      <w:tr w:rsidR="00FA7066" w:rsidRPr="009E0A11" w:rsidTr="00C03F4A">
        <w:trPr>
          <w:trHeight w:hRule="exact" w:val="56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302E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40 256 254,60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37 817 557,00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1 219 348,80</w:t>
            </w: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1 219 348,80</w:t>
            </w: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8"/>
              </w:rPr>
            </w:pPr>
          </w:p>
          <w:p w:rsidR="00FA7066" w:rsidRPr="00636529" w:rsidRDefault="00FA7066" w:rsidP="00C0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8"/>
              </w:rPr>
            </w:pPr>
          </w:p>
        </w:tc>
      </w:tr>
      <w:tr w:rsidR="00FA7066" w:rsidRPr="009E0A11" w:rsidTr="00C03F4A">
        <w:trPr>
          <w:trHeight w:hRule="exact" w:val="55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302E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15 806 705,40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3 900 123,00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5 953 291,20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636529">
              <w:rPr>
                <w:rFonts w:ascii="Times New Roman" w:hAnsi="Times New Roman"/>
                <w:sz w:val="19"/>
                <w:szCs w:val="18"/>
              </w:rPr>
              <w:t>5 953 291,20</w:t>
            </w:r>
          </w:p>
        </w:tc>
      </w:tr>
      <w:tr w:rsidR="00FA7066" w:rsidRPr="009E0A11" w:rsidTr="00C03F4A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302E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E9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F302E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39 000,00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13.000,00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13 000,00</w:t>
            </w:r>
          </w:p>
        </w:tc>
      </w:tr>
      <w:tr w:rsidR="00FA7066" w:rsidRPr="009E0A11" w:rsidTr="00C03F4A">
        <w:trPr>
          <w:trHeight w:hRule="exact" w:val="42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66" w:rsidRPr="0035002A" w:rsidRDefault="00FA7066" w:rsidP="00C0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9E0A11" w:rsidRDefault="00FA7066" w:rsidP="00C03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FE0261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3E7058" w:rsidRDefault="00FA7066" w:rsidP="00C03F4A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8C4761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8C4761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57 417 252,69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AF45E5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</w:pPr>
            <w:r w:rsidRPr="00AF45E5">
              <w:rPr>
                <w:rFonts w:ascii="Times New Roman" w:eastAsia="Times New Roman" w:hAnsi="Times New Roman"/>
                <w:color w:val="FF0000"/>
                <w:sz w:val="19"/>
                <w:szCs w:val="18"/>
              </w:rPr>
              <w:t>43 045 972,69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7 185 640,0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66" w:rsidRPr="00636529" w:rsidRDefault="00FA7066" w:rsidP="00C03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8"/>
              </w:rPr>
            </w:pPr>
            <w:r w:rsidRPr="00636529">
              <w:rPr>
                <w:rFonts w:ascii="Times New Roman" w:eastAsia="Times New Roman" w:hAnsi="Times New Roman"/>
                <w:sz w:val="19"/>
                <w:szCs w:val="18"/>
              </w:rPr>
              <w:t>7 185 640,0</w:t>
            </w:r>
          </w:p>
        </w:tc>
      </w:tr>
    </w:tbl>
    <w:p w:rsidR="00FA7066" w:rsidRDefault="00FA7066" w:rsidP="00FA7066">
      <w:pPr>
        <w:pStyle w:val="a4"/>
        <w:ind w:left="0" w:right="141"/>
        <w:jc w:val="both"/>
        <w:rPr>
          <w:b/>
          <w:szCs w:val="28"/>
        </w:rPr>
      </w:pPr>
    </w:p>
    <w:p w:rsidR="00FA7066" w:rsidRDefault="00FA7066" w:rsidP="00FA7066">
      <w:pPr>
        <w:pStyle w:val="a4"/>
        <w:tabs>
          <w:tab w:val="left" w:pos="0"/>
        </w:tabs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газете «Вести </w:t>
      </w:r>
      <w:proofErr w:type="spellStart"/>
      <w:r>
        <w:rPr>
          <w:sz w:val="28"/>
          <w:szCs w:val="28"/>
        </w:rPr>
        <w:t>Привопья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(</w:t>
      </w:r>
      <w:proofErr w:type="spellStart"/>
      <w:r>
        <w:rPr>
          <w:sz w:val="28"/>
          <w:szCs w:val="28"/>
          <w:lang w:val="en-US"/>
        </w:rPr>
        <w:t>yarcevo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A7066" w:rsidRDefault="00FA7066" w:rsidP="00FA7066">
      <w:pPr>
        <w:pStyle w:val="a4"/>
        <w:ind w:left="0" w:right="142" w:firstLine="720"/>
        <w:jc w:val="both"/>
        <w:rPr>
          <w:sz w:val="16"/>
          <w:szCs w:val="16"/>
        </w:rPr>
      </w:pPr>
    </w:p>
    <w:p w:rsidR="00FA7066" w:rsidRDefault="00FA7066" w:rsidP="00FA7066">
      <w:pPr>
        <w:pStyle w:val="a4"/>
        <w:ind w:left="0"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Н.Н.Соловьеву.</w:t>
      </w:r>
    </w:p>
    <w:p w:rsidR="00FA7066" w:rsidRDefault="00FA7066" w:rsidP="00FA7066">
      <w:pPr>
        <w:pStyle w:val="a4"/>
        <w:tabs>
          <w:tab w:val="left" w:pos="0"/>
        </w:tabs>
        <w:ind w:left="0" w:right="142" w:firstLine="0"/>
        <w:jc w:val="both"/>
        <w:rPr>
          <w:sz w:val="28"/>
          <w:szCs w:val="28"/>
        </w:rPr>
      </w:pPr>
    </w:p>
    <w:p w:rsidR="00FA7066" w:rsidRDefault="00FA7066" w:rsidP="00FA7066">
      <w:pPr>
        <w:pStyle w:val="a4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A7066" w:rsidRDefault="00FA7066" w:rsidP="00FA7066">
      <w:pPr>
        <w:pStyle w:val="a4"/>
        <w:ind w:left="0"/>
        <w:jc w:val="both"/>
        <w:rPr>
          <w:sz w:val="28"/>
          <w:szCs w:val="28"/>
        </w:rPr>
      </w:pPr>
    </w:p>
    <w:p w:rsidR="00FA7066" w:rsidRDefault="00FA7066" w:rsidP="00FA7066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</w:p>
    <w:p w:rsidR="00FA7066" w:rsidRDefault="00FA7066" w:rsidP="00FA7066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В.С. Макаров</w:t>
      </w:r>
    </w:p>
    <w:p w:rsidR="00FA7066" w:rsidRDefault="00FA7066" w:rsidP="00FA7066">
      <w:pPr>
        <w:pStyle w:val="a4"/>
        <w:ind w:left="0" w:firstLine="0"/>
        <w:jc w:val="both"/>
        <w:rPr>
          <w:sz w:val="28"/>
        </w:rPr>
      </w:pPr>
    </w:p>
    <w:p w:rsidR="00FA7066" w:rsidRDefault="00FA7066" w:rsidP="00FA7066">
      <w:pPr>
        <w:pStyle w:val="a4"/>
        <w:ind w:left="0" w:firstLine="0"/>
        <w:jc w:val="both"/>
        <w:rPr>
          <w:sz w:val="28"/>
        </w:rPr>
      </w:pPr>
    </w:p>
    <w:p w:rsidR="00FA7066" w:rsidRDefault="00FA7066" w:rsidP="00FA7066">
      <w:pPr>
        <w:pStyle w:val="a4"/>
        <w:ind w:left="0" w:firstLine="0"/>
        <w:jc w:val="both"/>
        <w:rPr>
          <w:sz w:val="28"/>
        </w:rPr>
      </w:pPr>
    </w:p>
    <w:p w:rsidR="00FA7066" w:rsidRDefault="00FA7066" w:rsidP="00FA7066">
      <w:pPr>
        <w:pStyle w:val="a4"/>
        <w:ind w:left="0" w:firstLine="0"/>
        <w:jc w:val="both"/>
        <w:rPr>
          <w:sz w:val="28"/>
        </w:rPr>
      </w:pPr>
    </w:p>
    <w:p w:rsidR="00F11BAA" w:rsidRDefault="00F11BAA" w:rsidP="00F11BAA">
      <w:pPr>
        <w:spacing w:after="0" w:line="240" w:lineRule="auto"/>
        <w:rPr>
          <w:rFonts w:ascii="Times New Roman" w:hAnsi="Times New Roman"/>
          <w:sz w:val="28"/>
          <w:szCs w:val="28"/>
        </w:rPr>
        <w:sectPr w:rsidR="00F11BAA" w:rsidSect="00D675C3">
          <w:headerReference w:type="default" r:id="rId8"/>
          <w:pgSz w:w="11907" w:h="16840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F11BAA" w:rsidRDefault="00F11BAA" w:rsidP="00F11BAA"/>
    <w:p w:rsidR="00F11BAA" w:rsidRDefault="00F11BAA" w:rsidP="00F11BAA">
      <w:pPr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26"/>
          <w:szCs w:val="26"/>
        </w:rPr>
      </w:pPr>
    </w:p>
    <w:p w:rsidR="00F11BAA" w:rsidRDefault="00F11BAA" w:rsidP="00F11BAA">
      <w:pPr>
        <w:rPr>
          <w:rFonts w:ascii="Calibri" w:hAnsi="Calibri"/>
        </w:rPr>
      </w:pPr>
    </w:p>
    <w:p w:rsidR="00F11BAA" w:rsidRDefault="00F11BAA" w:rsidP="00F11BAA"/>
    <w:p w:rsidR="00F11BAA" w:rsidRDefault="00F11BAA" w:rsidP="00F11BAA"/>
    <w:p w:rsidR="00F11BAA" w:rsidRDefault="00F11BAA" w:rsidP="00F11BAA"/>
    <w:p w:rsidR="00F11BAA" w:rsidRDefault="00F11BAA" w:rsidP="00F11BAA">
      <w:pPr>
        <w:rPr>
          <w:sz w:val="28"/>
          <w:szCs w:val="28"/>
        </w:rPr>
      </w:pPr>
    </w:p>
    <w:p w:rsidR="00F11BAA" w:rsidRDefault="00F11BAA" w:rsidP="00F11BA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/>
      </w:tblPr>
      <w:tblGrid>
        <w:gridCol w:w="9129"/>
        <w:gridCol w:w="221"/>
        <w:gridCol w:w="221"/>
      </w:tblGrid>
      <w:tr w:rsidR="00F11BAA" w:rsidTr="00F11BAA">
        <w:trPr>
          <w:trHeight w:val="454"/>
        </w:trPr>
        <w:tc>
          <w:tcPr>
            <w:tcW w:w="3190" w:type="dxa"/>
            <w:hideMark/>
          </w:tcPr>
          <w:p w:rsidR="00D675C3" w:rsidRDefault="00D675C3" w:rsidP="00D675C3">
            <w:pPr>
              <w:rPr>
                <w:sz w:val="28"/>
                <w:szCs w:val="28"/>
              </w:rPr>
            </w:pPr>
          </w:p>
          <w:p w:rsidR="00D675C3" w:rsidRDefault="00D675C3" w:rsidP="00D675C3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Y="-65"/>
              <w:tblW w:w="9747" w:type="dxa"/>
              <w:tblLook w:val="04A0"/>
            </w:tblPr>
            <w:tblGrid>
              <w:gridCol w:w="3936"/>
              <w:gridCol w:w="5811"/>
            </w:tblGrid>
            <w:tr w:rsidR="00D675C3" w:rsidTr="00DC0B9B">
              <w:tc>
                <w:tcPr>
                  <w:tcW w:w="3936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Отп.1 экз. в дело 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Исп. Лонгинова М.П.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тел.7-16-56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«___»_________ 2021 г.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Разослать:  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Комитет по образованию и молодежной политике  </w:t>
                  </w:r>
                </w:p>
              </w:tc>
            </w:tr>
          </w:tbl>
          <w:p w:rsidR="00D675C3" w:rsidRDefault="00D675C3" w:rsidP="00D67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ВИЗЫ: </w:t>
            </w:r>
          </w:p>
          <w:tbl>
            <w:tblPr>
              <w:tblpPr w:leftFromText="180" w:rightFromText="180" w:bottomFromText="200" w:vertAnchor="text" w:horzAnchor="margin" w:tblpY="71"/>
              <w:tblW w:w="0" w:type="auto"/>
              <w:tblLook w:val="04A0"/>
            </w:tblPr>
            <w:tblGrid>
              <w:gridCol w:w="2984"/>
              <w:gridCol w:w="2736"/>
              <w:gridCol w:w="3193"/>
            </w:tblGrid>
            <w:tr w:rsidR="00D675C3" w:rsidTr="00FD7EB7">
              <w:tc>
                <w:tcPr>
                  <w:tcW w:w="2984" w:type="dxa"/>
                  <w:hideMark/>
                </w:tcPr>
                <w:p w:rsidR="00D675C3" w:rsidRDefault="00D675C3" w:rsidP="00FD7EB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36" w:type="dxa"/>
                </w:tcPr>
                <w:p w:rsidR="00D675C3" w:rsidRDefault="00D675C3" w:rsidP="00FD7EB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3" w:type="dxa"/>
                </w:tcPr>
                <w:p w:rsidR="00D675C3" w:rsidRDefault="00D675C3" w:rsidP="00FD7EB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675C3" w:rsidTr="00FD7EB7">
              <w:tc>
                <w:tcPr>
                  <w:tcW w:w="2984" w:type="dxa"/>
                  <w:hideMark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Е.Б.Агеенкова</w:t>
                  </w:r>
                  <w:proofErr w:type="spellEnd"/>
                </w:p>
              </w:tc>
              <w:tc>
                <w:tcPr>
                  <w:tcW w:w="2736" w:type="dxa"/>
                  <w:hideMark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</w:tc>
              <w:tc>
                <w:tcPr>
                  <w:tcW w:w="3193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 2021 г.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675C3" w:rsidTr="00FD7EB7">
              <w:trPr>
                <w:trHeight w:val="454"/>
              </w:trPr>
              <w:tc>
                <w:tcPr>
                  <w:tcW w:w="2984" w:type="dxa"/>
                  <w:hideMark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Н.Н.Соловьева</w:t>
                  </w:r>
                </w:p>
              </w:tc>
              <w:tc>
                <w:tcPr>
                  <w:tcW w:w="2736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3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 2021 г.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675C3" w:rsidTr="00FD7EB7">
              <w:trPr>
                <w:trHeight w:val="454"/>
              </w:trPr>
              <w:tc>
                <w:tcPr>
                  <w:tcW w:w="2984" w:type="dxa"/>
                  <w:hideMark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В.В.Буштаков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3" w:type="dxa"/>
                </w:tcPr>
                <w:p w:rsidR="00D675C3" w:rsidRDefault="00D675C3" w:rsidP="00D675C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 2021 г.</w:t>
                  </w:r>
                </w:p>
                <w:p w:rsidR="00D675C3" w:rsidRDefault="00D675C3" w:rsidP="00D675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11BAA" w:rsidRDefault="00F11BAA" w:rsidP="00D675C3"/>
          <w:p w:rsidR="00FD7EB7" w:rsidRDefault="00FD7EB7" w:rsidP="00D675C3"/>
        </w:tc>
        <w:tc>
          <w:tcPr>
            <w:tcW w:w="2736" w:type="dxa"/>
          </w:tcPr>
          <w:p w:rsidR="00F11BAA" w:rsidRDefault="00F11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</w:tcPr>
          <w:p w:rsidR="00F11BAA" w:rsidRDefault="00F11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1BAA" w:rsidRDefault="00F11BAA" w:rsidP="00F11BAA">
      <w:pPr>
        <w:rPr>
          <w:rFonts w:ascii="Calibri" w:hAnsi="Calibri"/>
          <w:lang w:eastAsia="en-US"/>
        </w:rPr>
      </w:pPr>
    </w:p>
    <w:p w:rsidR="00F11BAA" w:rsidRDefault="00F11BAA" w:rsidP="00F11BAA"/>
    <w:p w:rsidR="00F11BAA" w:rsidRDefault="00F11BAA" w:rsidP="00F11BAA"/>
    <w:p w:rsidR="00464D5A" w:rsidRDefault="00464D5A"/>
    <w:sectPr w:rsidR="00464D5A" w:rsidSect="00B5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CD" w:rsidRDefault="00157FCD" w:rsidP="00D675C3">
      <w:pPr>
        <w:spacing w:after="0" w:line="240" w:lineRule="auto"/>
      </w:pPr>
      <w:r>
        <w:separator/>
      </w:r>
    </w:p>
  </w:endnote>
  <w:endnote w:type="continuationSeparator" w:id="0">
    <w:p w:rsidR="00157FCD" w:rsidRDefault="00157FCD" w:rsidP="00D6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CD" w:rsidRDefault="00157FCD" w:rsidP="00D675C3">
      <w:pPr>
        <w:spacing w:after="0" w:line="240" w:lineRule="auto"/>
      </w:pPr>
      <w:r>
        <w:separator/>
      </w:r>
    </w:p>
  </w:footnote>
  <w:footnote w:type="continuationSeparator" w:id="0">
    <w:p w:rsidR="00157FCD" w:rsidRDefault="00157FCD" w:rsidP="00D6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110"/>
      <w:docPartObj>
        <w:docPartGallery w:val="Page Numbers (Top of Page)"/>
        <w:docPartUnique/>
      </w:docPartObj>
    </w:sdtPr>
    <w:sdtContent>
      <w:p w:rsidR="00D675C3" w:rsidRDefault="001D27F9">
        <w:pPr>
          <w:pStyle w:val="a9"/>
          <w:jc w:val="center"/>
        </w:pPr>
        <w:fldSimple w:instr=" PAGE   \* MERGEFORMAT ">
          <w:r w:rsidR="00B64A40">
            <w:rPr>
              <w:noProof/>
            </w:rPr>
            <w:t>2</w:t>
          </w:r>
        </w:fldSimple>
      </w:p>
    </w:sdtContent>
  </w:sdt>
  <w:p w:rsidR="00D675C3" w:rsidRDefault="00D675C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BAA"/>
    <w:rsid w:val="00084E7B"/>
    <w:rsid w:val="00153C13"/>
    <w:rsid w:val="00157FCD"/>
    <w:rsid w:val="00176090"/>
    <w:rsid w:val="001D27F9"/>
    <w:rsid w:val="001D2C8A"/>
    <w:rsid w:val="00464D5A"/>
    <w:rsid w:val="0056470D"/>
    <w:rsid w:val="005B6492"/>
    <w:rsid w:val="00623829"/>
    <w:rsid w:val="00636529"/>
    <w:rsid w:val="00780167"/>
    <w:rsid w:val="007A5C2F"/>
    <w:rsid w:val="008C4761"/>
    <w:rsid w:val="00A509A5"/>
    <w:rsid w:val="00A604CE"/>
    <w:rsid w:val="00AA0C74"/>
    <w:rsid w:val="00AF45E5"/>
    <w:rsid w:val="00B12EE0"/>
    <w:rsid w:val="00B55C97"/>
    <w:rsid w:val="00B64A40"/>
    <w:rsid w:val="00D675C3"/>
    <w:rsid w:val="00DF0E28"/>
    <w:rsid w:val="00DF20CF"/>
    <w:rsid w:val="00F11BAA"/>
    <w:rsid w:val="00FA7066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7"/>
  </w:style>
  <w:style w:type="paragraph" w:styleId="1">
    <w:name w:val="heading 1"/>
    <w:basedOn w:val="a"/>
    <w:next w:val="a"/>
    <w:link w:val="10"/>
    <w:qFormat/>
    <w:rsid w:val="00FA7066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"/>
    <w:basedOn w:val="a"/>
    <w:unhideWhenUsed/>
    <w:qFormat/>
    <w:rsid w:val="00F11BA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F11BAA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F11BAA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B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5C3"/>
  </w:style>
  <w:style w:type="paragraph" w:styleId="ab">
    <w:name w:val="footer"/>
    <w:basedOn w:val="a"/>
    <w:link w:val="ac"/>
    <w:uiPriority w:val="99"/>
    <w:semiHidden/>
    <w:unhideWhenUsed/>
    <w:rsid w:val="00D6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75C3"/>
  </w:style>
  <w:style w:type="paragraph" w:styleId="ad">
    <w:name w:val="annotation text"/>
    <w:basedOn w:val="a"/>
    <w:link w:val="ae"/>
    <w:uiPriority w:val="99"/>
    <w:semiHidden/>
    <w:unhideWhenUsed/>
    <w:rsid w:val="00FA706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A706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A706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rsid w:val="00FA70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2021-02-17T07:34:00Z</cp:lastPrinted>
  <dcterms:created xsi:type="dcterms:W3CDTF">2021-02-18T12:09:00Z</dcterms:created>
  <dcterms:modified xsi:type="dcterms:W3CDTF">2021-02-18T12:09:00Z</dcterms:modified>
</cp:coreProperties>
</file>