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B" w:rsidRPr="004C2196" w:rsidRDefault="008D6E9A" w:rsidP="00D636AB">
      <w:pPr>
        <w:rPr>
          <w:sz w:val="28"/>
          <w:szCs w:val="28"/>
          <w:lang w:val="ru-RU"/>
        </w:rPr>
      </w:pPr>
      <w:r w:rsidRPr="004C2196">
        <w:rPr>
          <w:sz w:val="28"/>
          <w:szCs w:val="28"/>
          <w:lang w:val="ru-RU"/>
        </w:rPr>
        <w:t xml:space="preserve">        </w:t>
      </w:r>
      <w:r w:rsidR="00C443BA" w:rsidRPr="004C2196">
        <w:rPr>
          <w:sz w:val="28"/>
          <w:szCs w:val="28"/>
          <w:lang w:val="ru-RU"/>
        </w:rPr>
        <w:t xml:space="preserve">                      </w:t>
      </w:r>
      <w:r w:rsidR="00C443BA">
        <w:rPr>
          <w:sz w:val="28"/>
          <w:szCs w:val="28"/>
          <w:lang w:val="ru-RU"/>
        </w:rPr>
        <w:t xml:space="preserve">                    </w:t>
      </w:r>
      <w:r w:rsidR="00C443BA" w:rsidRPr="004C2196">
        <w:rPr>
          <w:sz w:val="28"/>
          <w:szCs w:val="28"/>
          <w:lang w:val="ru-RU"/>
        </w:rPr>
        <w:t xml:space="preserve">         </w:t>
      </w:r>
      <w:r w:rsidR="00D636AB" w:rsidRPr="004C2196">
        <w:rPr>
          <w:sz w:val="28"/>
          <w:szCs w:val="28"/>
          <w:lang w:val="ru-RU"/>
        </w:rPr>
        <w:t xml:space="preserve">  </w:t>
      </w:r>
      <w:r w:rsidR="00D636AB" w:rsidRPr="0010171D">
        <w:rPr>
          <w:rFonts w:ascii="Times New Roman" w:eastAsia="Times New Roman" w:hAnsi="Times New Roman" w:cs="Times New Roman"/>
          <w:sz w:val="28"/>
          <w:szCs w:val="28"/>
        </w:rP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76120750" r:id="rId9"/>
        </w:object>
      </w:r>
      <w:r w:rsidR="00D636AB" w:rsidRPr="004C21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D636AB" w:rsidRPr="005A1AA9" w:rsidRDefault="00D636AB" w:rsidP="00D636AB">
      <w:pPr>
        <w:pStyle w:val="a5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АДМИНИСТРАЦИЯ  МУНИЦИПАЛЬНОГО ОБРАЗОВАНИЯ  </w:t>
      </w:r>
    </w:p>
    <w:p w:rsidR="00D636AB" w:rsidRPr="005A1AA9" w:rsidRDefault="00D636AB" w:rsidP="00D636AB">
      <w:pPr>
        <w:pStyle w:val="a5"/>
        <w:spacing w:after="120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  «ЯРЦЕВСКИЙ РАЙОН» СМОЛЕНСКОЙ ОБЛАСТИ</w:t>
      </w:r>
    </w:p>
    <w:p w:rsidR="00D636AB" w:rsidRPr="008E6965" w:rsidRDefault="00D636AB" w:rsidP="00D636AB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lang w:val="ru-RU"/>
        </w:rPr>
      </w:pPr>
      <w:r w:rsidRPr="008E6965">
        <w:rPr>
          <w:sz w:val="30"/>
          <w:lang w:val="ru-RU"/>
        </w:rPr>
        <w:t xml:space="preserve">                                     </w:t>
      </w:r>
    </w:p>
    <w:p w:rsidR="00D636AB" w:rsidRPr="00BA4982" w:rsidRDefault="00D636AB" w:rsidP="00D636AB">
      <w:pPr>
        <w:pStyle w:val="a7"/>
        <w:tabs>
          <w:tab w:val="left" w:pos="570"/>
          <w:tab w:val="left" w:pos="912"/>
        </w:tabs>
        <w:spacing w:after="120" w:line="360" w:lineRule="auto"/>
        <w:jc w:val="center"/>
        <w:rPr>
          <w:rFonts w:ascii="Arial" w:hAnsi="Arial" w:cs="Arial"/>
          <w:b/>
          <w:i w:val="0"/>
          <w:spacing w:val="20"/>
          <w:sz w:val="34"/>
          <w:lang w:val="ru-RU"/>
        </w:rPr>
      </w:pPr>
      <w:proofErr w:type="gramStart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>П</w:t>
      </w:r>
      <w:proofErr w:type="gramEnd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 xml:space="preserve"> О С Т А Н О В Л Е Н И Е</w:t>
      </w:r>
    </w:p>
    <w:p w:rsidR="00D636AB" w:rsidRPr="003A7F96" w:rsidRDefault="00D636AB" w:rsidP="00D636AB">
      <w:pPr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val="ru-RU"/>
        </w:rPr>
      </w:pP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3A7F96">
        <w:rPr>
          <w:rFonts w:ascii="Times New Roman" w:hAnsi="Times New Roman" w:cs="Times New Roman"/>
          <w:sz w:val="28"/>
          <w:szCs w:val="28"/>
          <w:u w:val="single"/>
          <w:lang w:val="ru-RU"/>
        </w:rPr>
        <w:t>24.02.2021</w:t>
      </w: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   № </w:t>
      </w:r>
      <w:r w:rsidR="003A7F96" w:rsidRPr="003A7F96">
        <w:rPr>
          <w:rFonts w:ascii="Times New Roman" w:hAnsi="Times New Roman" w:cs="Times New Roman"/>
          <w:sz w:val="28"/>
          <w:szCs w:val="28"/>
          <w:u w:val="single"/>
          <w:lang w:val="ru-RU"/>
        </w:rPr>
        <w:t>0214</w:t>
      </w:r>
    </w:p>
    <w:tbl>
      <w:tblPr>
        <w:tblW w:w="0" w:type="auto"/>
        <w:tblLook w:val="04A0"/>
      </w:tblPr>
      <w:tblGrid>
        <w:gridCol w:w="4751"/>
        <w:gridCol w:w="4571"/>
      </w:tblGrid>
      <w:tr w:rsidR="00D636AB" w:rsidRPr="003A7F96" w:rsidTr="00C11679">
        <w:trPr>
          <w:trHeight w:val="2084"/>
        </w:trPr>
        <w:tc>
          <w:tcPr>
            <w:tcW w:w="4751" w:type="dxa"/>
            <w:hideMark/>
          </w:tcPr>
          <w:p w:rsidR="00D636AB" w:rsidRPr="008E6965" w:rsidRDefault="00D636AB" w:rsidP="00C11679">
            <w:pPr>
              <w:pStyle w:val="a4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муниципального              образования </w:t>
            </w:r>
          </w:p>
          <w:p w:rsidR="00D636AB" w:rsidRPr="008E6965" w:rsidRDefault="00D636AB" w:rsidP="00C11679">
            <w:pPr>
              <w:pStyle w:val="a4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от  </w:t>
            </w:r>
            <w:r w:rsidR="00467920">
              <w:rPr>
                <w:sz w:val="28"/>
                <w:szCs w:val="28"/>
                <w:lang w:val="ru-RU"/>
              </w:rPr>
              <w:t>23.01.2019  № 0045</w:t>
            </w:r>
          </w:p>
        </w:tc>
        <w:tc>
          <w:tcPr>
            <w:tcW w:w="4571" w:type="dxa"/>
          </w:tcPr>
          <w:p w:rsidR="00D636AB" w:rsidRPr="008E6965" w:rsidRDefault="00D636AB" w:rsidP="00C11679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</w:t>
      </w:r>
    </w:p>
    <w:p w:rsidR="000532D9" w:rsidRDefault="00D636AB" w:rsidP="000532D9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</w:t>
      </w:r>
      <w:r w:rsidR="000532D9" w:rsidRPr="008E6965">
        <w:rPr>
          <w:sz w:val="28"/>
          <w:szCs w:val="28"/>
          <w:lang w:val="ru-RU"/>
        </w:rPr>
        <w:t>В соответствии с</w:t>
      </w:r>
      <w:r w:rsidR="000532D9">
        <w:rPr>
          <w:sz w:val="28"/>
          <w:szCs w:val="28"/>
          <w:lang w:val="ru-RU"/>
        </w:rPr>
        <w:t xml:space="preserve"> </w:t>
      </w:r>
      <w:r w:rsidR="000532D9" w:rsidRPr="008E6965">
        <w:rPr>
          <w:sz w:val="28"/>
          <w:szCs w:val="28"/>
          <w:lang w:val="ru-RU"/>
        </w:rPr>
        <w:t>постановлением Администрации муниципального образования «</w:t>
      </w:r>
      <w:proofErr w:type="spellStart"/>
      <w:r w:rsidR="000532D9" w:rsidRPr="008E6965">
        <w:rPr>
          <w:sz w:val="28"/>
          <w:szCs w:val="28"/>
          <w:lang w:val="ru-RU"/>
        </w:rPr>
        <w:t>Ярцевский</w:t>
      </w:r>
      <w:proofErr w:type="spellEnd"/>
      <w:r w:rsidR="000532D9" w:rsidRPr="008E6965">
        <w:rPr>
          <w:sz w:val="28"/>
          <w:szCs w:val="28"/>
          <w:lang w:val="ru-RU"/>
        </w:rPr>
        <w:t xml:space="preserve"> район»  Смоленской области от </w:t>
      </w:r>
      <w:r w:rsidR="000532D9">
        <w:rPr>
          <w:sz w:val="28"/>
          <w:szCs w:val="28"/>
          <w:lang w:val="ru-RU"/>
        </w:rPr>
        <w:t>06.10.2020</w:t>
      </w:r>
      <w:r w:rsidR="000532D9" w:rsidRPr="008E6965">
        <w:rPr>
          <w:sz w:val="28"/>
          <w:szCs w:val="28"/>
          <w:lang w:val="ru-RU"/>
        </w:rPr>
        <w:t xml:space="preserve"> № </w:t>
      </w:r>
      <w:r w:rsidR="000532D9">
        <w:rPr>
          <w:sz w:val="28"/>
          <w:szCs w:val="28"/>
          <w:lang w:val="ru-RU"/>
        </w:rPr>
        <w:t>1160</w:t>
      </w:r>
      <w:r w:rsidR="000532D9" w:rsidRPr="008E6965">
        <w:rPr>
          <w:sz w:val="28"/>
          <w:szCs w:val="28"/>
          <w:lang w:val="ru-RU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="000532D9" w:rsidRPr="008E6965">
        <w:rPr>
          <w:sz w:val="28"/>
          <w:szCs w:val="28"/>
          <w:lang w:val="ru-RU"/>
        </w:rPr>
        <w:t>проведения  оценки эффективности реализации муниципальных программ</w:t>
      </w:r>
      <w:proofErr w:type="gramEnd"/>
      <w:r w:rsidR="000532D9" w:rsidRPr="008E6965">
        <w:rPr>
          <w:sz w:val="28"/>
          <w:szCs w:val="28"/>
          <w:lang w:val="ru-RU"/>
        </w:rPr>
        <w:t xml:space="preserve"> и создании комиссии»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Администрация  муниципального 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 Смоленской области  </w:t>
      </w:r>
      <w:proofErr w:type="spellStart"/>
      <w:proofErr w:type="gramStart"/>
      <w:r w:rsidRPr="008E6965">
        <w:rPr>
          <w:sz w:val="28"/>
          <w:szCs w:val="28"/>
          <w:lang w:val="ru-RU"/>
        </w:rPr>
        <w:t>п</w:t>
      </w:r>
      <w:proofErr w:type="spellEnd"/>
      <w:proofErr w:type="gramEnd"/>
      <w:r w:rsidRPr="008E6965">
        <w:rPr>
          <w:sz w:val="28"/>
          <w:szCs w:val="28"/>
          <w:lang w:val="ru-RU"/>
        </w:rPr>
        <w:t xml:space="preserve"> о с т а </w:t>
      </w:r>
      <w:proofErr w:type="spellStart"/>
      <w:r w:rsidRPr="008E6965">
        <w:rPr>
          <w:sz w:val="28"/>
          <w:szCs w:val="28"/>
          <w:lang w:val="ru-RU"/>
        </w:rPr>
        <w:t>н</w:t>
      </w:r>
      <w:proofErr w:type="spellEnd"/>
      <w:r w:rsidRPr="008E6965">
        <w:rPr>
          <w:sz w:val="28"/>
          <w:szCs w:val="28"/>
          <w:lang w:val="ru-RU"/>
        </w:rPr>
        <w:t xml:space="preserve"> о в л я е т: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Администрация  муниципального 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 Смоленской области  </w:t>
      </w:r>
      <w:proofErr w:type="spellStart"/>
      <w:proofErr w:type="gramStart"/>
      <w:r w:rsidRPr="008E6965">
        <w:rPr>
          <w:sz w:val="28"/>
          <w:szCs w:val="28"/>
          <w:lang w:val="ru-RU"/>
        </w:rPr>
        <w:t>п</w:t>
      </w:r>
      <w:proofErr w:type="spellEnd"/>
      <w:proofErr w:type="gramEnd"/>
      <w:r w:rsidRPr="008E6965">
        <w:rPr>
          <w:sz w:val="28"/>
          <w:szCs w:val="28"/>
          <w:lang w:val="ru-RU"/>
        </w:rPr>
        <w:t xml:space="preserve"> о с т а </w:t>
      </w:r>
      <w:proofErr w:type="spellStart"/>
      <w:r w:rsidRPr="008E6965">
        <w:rPr>
          <w:sz w:val="28"/>
          <w:szCs w:val="28"/>
          <w:lang w:val="ru-RU"/>
        </w:rPr>
        <w:t>н</w:t>
      </w:r>
      <w:proofErr w:type="spellEnd"/>
      <w:r w:rsidRPr="008E6965">
        <w:rPr>
          <w:sz w:val="28"/>
          <w:szCs w:val="28"/>
          <w:lang w:val="ru-RU"/>
        </w:rPr>
        <w:t xml:space="preserve"> о в л я е т: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 1. Внести в постановление Администрации 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от </w:t>
      </w:r>
      <w:r>
        <w:rPr>
          <w:sz w:val="28"/>
          <w:szCs w:val="28"/>
          <w:lang w:val="ru-RU"/>
        </w:rPr>
        <w:t>23.01.2019</w:t>
      </w:r>
      <w:r w:rsidRPr="008E696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0045</w:t>
      </w:r>
      <w:r w:rsidRPr="008E6965">
        <w:rPr>
          <w:sz w:val="28"/>
          <w:szCs w:val="28"/>
          <w:lang w:val="ru-RU"/>
        </w:rPr>
        <w:t xml:space="preserve"> «Об утверждении муниципальной программы «Управление муниципальными  финансами» на 201</w:t>
      </w:r>
      <w:r>
        <w:rPr>
          <w:sz w:val="28"/>
          <w:szCs w:val="28"/>
          <w:lang w:val="ru-RU"/>
        </w:rPr>
        <w:t>9-202</w:t>
      </w:r>
      <w:r w:rsidR="00FD7EF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годы</w:t>
      </w:r>
      <w:r w:rsidRPr="008E6965">
        <w:rPr>
          <w:sz w:val="28"/>
          <w:szCs w:val="28"/>
          <w:lang w:val="ru-RU"/>
        </w:rPr>
        <w:t>» (далее муниципальная программа</w:t>
      </w:r>
      <w:proofErr w:type="gramStart"/>
      <w:r w:rsidRPr="008E696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от 25.04.2019 №0511, от 11.10.2019 №1333, от 08.11.2019  №1505, от16.12.2019 №1689, от 27.12.2019 №1790, от 02.12.2020 №1411, от 30.12.2020 №1587)</w:t>
      </w:r>
      <w:r w:rsidRPr="008E6965">
        <w:rPr>
          <w:sz w:val="28"/>
          <w:szCs w:val="28"/>
          <w:lang w:val="ru-RU"/>
        </w:rPr>
        <w:t xml:space="preserve"> следующие изменения:</w:t>
      </w:r>
      <w:r>
        <w:rPr>
          <w:sz w:val="28"/>
          <w:szCs w:val="28"/>
          <w:lang w:val="ru-RU"/>
        </w:rPr>
        <w:t xml:space="preserve"> </w:t>
      </w:r>
      <w:r w:rsidRPr="008E6965">
        <w:rPr>
          <w:sz w:val="28"/>
          <w:szCs w:val="28"/>
          <w:lang w:val="ru-RU"/>
        </w:rPr>
        <w:t xml:space="preserve"> </w:t>
      </w: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1.1.</w:t>
      </w:r>
      <w:r w:rsidRPr="008E6965">
        <w:rPr>
          <w:sz w:val="28"/>
          <w:szCs w:val="28"/>
          <w:lang w:val="ru-RU"/>
        </w:rPr>
        <w:t xml:space="preserve"> Паспорт муниципальной программы  изложить в новой редакции (приложение 1).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. Раздел 4 муниципальной программы  изложить в следующей редакции: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lastRenderedPageBreak/>
        <w:t xml:space="preserve">                             </w:t>
      </w:r>
      <w:r w:rsidRPr="008E6965">
        <w:rPr>
          <w:b/>
          <w:sz w:val="28"/>
          <w:szCs w:val="28"/>
          <w:lang w:val="ru-RU"/>
        </w:rPr>
        <w:t>4.Обоснование ресурсного обеспечения</w:t>
      </w:r>
    </w:p>
    <w:p w:rsidR="00E636BA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>муниципальной программы</w:t>
      </w: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Муниципальная  программа ориентирована на создание общих для всех участников бюджетного процесса,  реализующих  другие  муниципальные программы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области, условий и механизмов их реализации.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Обоснование планируемых объемов ресурсов на реализацию муниципальной  программы заключается в следующем: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муниципальная 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обеспечивающей </w:t>
      </w:r>
      <w:hyperlink w:anchor="Par800" w:tooltip="Ссылка на текущий документ" w:history="1">
        <w:r w:rsidRPr="008E6965">
          <w:rPr>
            <w:rFonts w:ascii="Times New Roman" w:hAnsi="Times New Roman" w:cs="Times New Roman"/>
            <w:b w:val="0"/>
            <w:bCs w:val="0"/>
            <w:sz w:val="28"/>
            <w:szCs w:val="28"/>
            <w:lang w:val="ru-RU"/>
          </w:rPr>
          <w:t xml:space="preserve">подпрограммы </w:t>
        </w:r>
      </w:hyperlink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«Нормативно-методическое обеспечение и организация бюджетного процесса» включают в себя общий объем бюджетных ассигнований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обеспечение деятельности Финансового управления Администрации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Смоленской области на период реализации муниципальной  программы в соответствии с утвержденной бюджетной сметой в пределах доведенных лимитов бюджетных обязательств согласно решения  о </w:t>
      </w:r>
      <w:proofErr w:type="gramEnd"/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бюджете</w:t>
      </w:r>
      <w:proofErr w:type="gram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очередной финансовый год и плановый период;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 подпрограммы «Управление муниципальным  долгом»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включают в себя расходы, связанные с обслуживанием муниципального долга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поселение. </w:t>
      </w:r>
    </w:p>
    <w:p w:rsidR="00E636BA" w:rsidRPr="008E6965" w:rsidRDefault="00E636BA" w:rsidP="00E63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97 753 895,24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рублей, в том числе по годам реализации: </w:t>
      </w:r>
    </w:p>
    <w:p w:rsidR="00E636BA" w:rsidRDefault="00E636BA" w:rsidP="00E63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19 598 248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36BA" w:rsidRDefault="00E636BA" w:rsidP="00E63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2020 год - 19 452 917,34  рублей;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- 20 935 533,45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- 19 007 133,45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 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- 18 760 063,00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    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636BA" w:rsidRDefault="00E636BA" w:rsidP="00E6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по источникам финансирования: </w:t>
      </w:r>
    </w:p>
    <w:p w:rsidR="00E636BA" w:rsidRPr="00936537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537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36537">
        <w:rPr>
          <w:rFonts w:ascii="Times New Roman" w:hAnsi="Times New Roman" w:cs="Times New Roman"/>
          <w:sz w:val="28"/>
          <w:szCs w:val="28"/>
          <w:lang w:val="ru-RU"/>
        </w:rPr>
        <w:t xml:space="preserve"> год: 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 </w:t>
      </w:r>
      <w:r>
        <w:rPr>
          <w:rFonts w:ascii="Times New Roman" w:hAnsi="Times New Roman" w:cs="Times New Roman"/>
          <w:sz w:val="28"/>
          <w:szCs w:val="28"/>
          <w:lang w:val="ru-RU"/>
        </w:rPr>
        <w:t>19 598 248,00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</w:t>
      </w:r>
      <w:r>
        <w:rPr>
          <w:rFonts w:ascii="Times New Roman" w:hAnsi="Times New Roman" w:cs="Times New Roman"/>
          <w:sz w:val="28"/>
          <w:szCs w:val="28"/>
          <w:lang w:val="ru-RU"/>
        </w:rPr>
        <w:t>19 452 917,34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20 935 533,45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19 007 133,45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</w:t>
      </w:r>
      <w:r>
        <w:rPr>
          <w:rFonts w:ascii="Times New Roman" w:hAnsi="Times New Roman" w:cs="Times New Roman"/>
          <w:sz w:val="28"/>
          <w:szCs w:val="28"/>
          <w:lang w:val="ru-RU"/>
        </w:rPr>
        <w:t>ленской области  -  0,00 рублей;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18 760 063,00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Pr="00894D0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рублей.</w:t>
      </w:r>
    </w:p>
    <w:p w:rsidR="00E636BA" w:rsidRPr="00894D0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ED6654">
        <w:rPr>
          <w:sz w:val="28"/>
          <w:szCs w:val="28"/>
          <w:lang w:val="ru-RU"/>
        </w:rPr>
        <w:t xml:space="preserve">.  Приложение  №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)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</w:t>
      </w:r>
      <w:r w:rsidRPr="00ED6654">
        <w:rPr>
          <w:b/>
          <w:sz w:val="28"/>
          <w:szCs w:val="28"/>
          <w:lang w:val="ru-RU"/>
        </w:rPr>
        <w:t xml:space="preserve">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.  Паспорт  обеспечивающей подпрограммы  изложить в новой редакции (приложение </w:t>
      </w:r>
      <w:r>
        <w:rPr>
          <w:sz w:val="28"/>
          <w:szCs w:val="28"/>
          <w:lang w:val="ru-RU"/>
        </w:rPr>
        <w:t>3</w:t>
      </w:r>
      <w:r w:rsidRPr="00ED6654">
        <w:rPr>
          <w:sz w:val="28"/>
          <w:szCs w:val="28"/>
          <w:lang w:val="ru-RU"/>
        </w:rPr>
        <w:t>)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 </w:t>
      </w:r>
      <w:r w:rsidRPr="008E696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8E6965">
        <w:rPr>
          <w:sz w:val="28"/>
          <w:szCs w:val="28"/>
          <w:lang w:val="ru-RU"/>
        </w:rPr>
        <w:t>. Раздел 4 обеспечивающей подпрограммы муниципальной программы  изложить в следующей редакции: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 xml:space="preserve">                              4. Обоснование ресурсного обеспечения  </w:t>
      </w: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 xml:space="preserve">          обеспечивающей подпрограммы  муниципальной программы</w:t>
      </w: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E636BA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Общий объем бюджетных ассигнований на содержание Финансового управления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 Смоленской области на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годы составляет  </w:t>
      </w:r>
      <w:r>
        <w:rPr>
          <w:rFonts w:ascii="Times New Roman" w:hAnsi="Times New Roman" w:cs="Times New Roman"/>
          <w:sz w:val="28"/>
          <w:szCs w:val="28"/>
          <w:lang w:val="ru-RU"/>
        </w:rPr>
        <w:t>40 978 395,24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рублей,  в том числе по годам реализации: </w:t>
      </w:r>
    </w:p>
    <w:p w:rsidR="00E636BA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654">
        <w:rPr>
          <w:rFonts w:ascii="Times New Roman" w:hAnsi="Times New Roman" w:cs="Times New Roman"/>
          <w:sz w:val="28"/>
          <w:szCs w:val="28"/>
          <w:lang w:val="ru-RU"/>
        </w:rPr>
        <w:t>-2019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- 8 025 048</w:t>
      </w:r>
      <w:r w:rsidRPr="00ED6654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D6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-2020 год - 8 426 617,34 рублей;</w:t>
      </w:r>
    </w:p>
    <w:p w:rsidR="00E636BA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-2021 год - 8 547 533,45 рублей;</w:t>
      </w:r>
    </w:p>
    <w:p w:rsidR="00E636BA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-2022 год - 8 130 633,45 рублей;</w:t>
      </w:r>
    </w:p>
    <w:p w:rsidR="00E636BA" w:rsidRPr="00ED6654" w:rsidRDefault="00E636BA" w:rsidP="00E636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-2023 год - 7 848 563,00 рублей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lastRenderedPageBreak/>
        <w:t xml:space="preserve">        1.</w:t>
      </w:r>
      <w:r>
        <w:rPr>
          <w:sz w:val="28"/>
          <w:szCs w:val="28"/>
          <w:lang w:val="ru-RU"/>
        </w:rPr>
        <w:t>6</w:t>
      </w:r>
      <w:r w:rsidRPr="00ED6654">
        <w:rPr>
          <w:sz w:val="28"/>
          <w:szCs w:val="28"/>
          <w:lang w:val="ru-RU"/>
        </w:rPr>
        <w:t xml:space="preserve">.  Паспорт подпрограммы «Управление муниципальным долгом» муниципальной программы  изложить в новой редакции (приложение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>).</w:t>
      </w: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1.</w:t>
      </w:r>
      <w:r>
        <w:rPr>
          <w:sz w:val="28"/>
          <w:szCs w:val="28"/>
          <w:lang w:val="ru-RU"/>
        </w:rPr>
        <w:t>7</w:t>
      </w:r>
      <w:r w:rsidRPr="00ED6654">
        <w:rPr>
          <w:sz w:val="28"/>
          <w:szCs w:val="28"/>
          <w:lang w:val="ru-RU"/>
        </w:rPr>
        <w:t xml:space="preserve">.  Раздел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 подпрограммы «Управление муниципальным долгом» муниципальной программы  изложить в следующей редакции: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             </w:t>
      </w:r>
    </w:p>
    <w:p w:rsidR="00E636BA" w:rsidRPr="008E6965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E6965">
        <w:rPr>
          <w:b/>
          <w:sz w:val="28"/>
          <w:szCs w:val="28"/>
          <w:lang w:val="ru-RU"/>
        </w:rPr>
        <w:t>. Обоснование ресурсного обеспечения</w:t>
      </w:r>
    </w:p>
    <w:p w:rsidR="00E636BA" w:rsidRPr="008E6965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>Подпрограммы муниципальной программы</w:t>
      </w:r>
    </w:p>
    <w:p w:rsidR="00E636BA" w:rsidRPr="008E6965" w:rsidRDefault="00E636BA" w:rsidP="00E636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Общий объем финансирования подпрограммы: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счет средств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56 775 500,00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рублей, в том числе по годам реализации: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9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11 573 200,00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11 026 300,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-2021 год  -  12 388 000,00  рублей;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-2022 год  -  10 876 500,00  рублей;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-2023 год  -  10 911 500,00  рублей.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обслуживание  муниципального долга в рамках подпрограммы  предусматриваются  средства  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городское поселение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области.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</w:t>
      </w:r>
      <w:r w:rsidRPr="000F2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>Информация о ресурсном обеспечении реализации подпрограммы за счет средств бюджета муниципального образования «</w:t>
      </w:r>
      <w:proofErr w:type="spellStart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городское поселение  </w:t>
      </w:r>
      <w:proofErr w:type="spellStart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Ярцевского</w:t>
      </w:r>
      <w:proofErr w:type="spellEnd"/>
      <w:r w:rsidRPr="000F22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Смоленской области по годам реализации подпрограммы представлена в таблице (приложение 5).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</w:t>
      </w:r>
      <w:r w:rsidRPr="00ED6654">
        <w:rPr>
          <w:sz w:val="28"/>
          <w:szCs w:val="28"/>
          <w:lang w:val="ru-RU"/>
        </w:rPr>
        <w:t>2.   Настоящее постановление вступает в силу с момента его подписания.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</w:t>
      </w:r>
      <w:r w:rsidRPr="008E6965">
        <w:rPr>
          <w:sz w:val="28"/>
          <w:szCs w:val="28"/>
          <w:lang w:val="ru-RU"/>
        </w:rPr>
        <w:t xml:space="preserve">3. Опубликовать данное постановление в газете «Вести </w:t>
      </w:r>
      <w:proofErr w:type="spellStart"/>
      <w:r w:rsidRPr="008E6965">
        <w:rPr>
          <w:sz w:val="28"/>
          <w:szCs w:val="28"/>
          <w:lang w:val="ru-RU"/>
        </w:rPr>
        <w:t>Привопья</w:t>
      </w:r>
      <w:proofErr w:type="spellEnd"/>
      <w:r w:rsidRPr="008E6965">
        <w:rPr>
          <w:sz w:val="28"/>
          <w:szCs w:val="28"/>
          <w:lang w:val="ru-RU"/>
        </w:rPr>
        <w:t>» и разместить на официальном сайте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(</w:t>
      </w:r>
      <w:proofErr w:type="spellStart"/>
      <w:r w:rsidRPr="00736ADB">
        <w:rPr>
          <w:sz w:val="28"/>
          <w:szCs w:val="28"/>
        </w:rPr>
        <w:t>yarcevo</w:t>
      </w:r>
      <w:proofErr w:type="spellEnd"/>
      <w:r w:rsidRPr="008E6965">
        <w:rPr>
          <w:sz w:val="28"/>
          <w:szCs w:val="28"/>
          <w:lang w:val="ru-RU"/>
        </w:rPr>
        <w:t>.</w:t>
      </w:r>
      <w:r w:rsidRPr="00736ADB">
        <w:rPr>
          <w:sz w:val="28"/>
          <w:szCs w:val="28"/>
        </w:rPr>
        <w:t>admin</w:t>
      </w:r>
      <w:r w:rsidRPr="008E6965">
        <w:rPr>
          <w:sz w:val="28"/>
          <w:szCs w:val="28"/>
          <w:lang w:val="ru-RU"/>
        </w:rPr>
        <w:t>-</w:t>
      </w:r>
      <w:proofErr w:type="spellStart"/>
      <w:r w:rsidRPr="00736ADB">
        <w:rPr>
          <w:sz w:val="28"/>
          <w:szCs w:val="28"/>
        </w:rPr>
        <w:t>smolensk</w:t>
      </w:r>
      <w:proofErr w:type="spellEnd"/>
      <w:r w:rsidRPr="008E6965">
        <w:rPr>
          <w:sz w:val="28"/>
          <w:szCs w:val="28"/>
          <w:lang w:val="ru-RU"/>
        </w:rPr>
        <w:t>.</w:t>
      </w:r>
      <w:proofErr w:type="spellStart"/>
      <w:r w:rsidRPr="00736ADB">
        <w:rPr>
          <w:sz w:val="28"/>
          <w:szCs w:val="28"/>
        </w:rPr>
        <w:t>ru</w:t>
      </w:r>
      <w:proofErr w:type="spellEnd"/>
      <w:r w:rsidRPr="008E6965">
        <w:rPr>
          <w:sz w:val="28"/>
          <w:szCs w:val="28"/>
          <w:lang w:val="ru-RU"/>
        </w:rPr>
        <w:t>).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4. </w:t>
      </w:r>
      <w:proofErr w:type="gramStart"/>
      <w:r w:rsidRPr="008E6965">
        <w:rPr>
          <w:sz w:val="28"/>
          <w:szCs w:val="28"/>
          <w:lang w:val="ru-RU"/>
        </w:rPr>
        <w:t>Контроль за</w:t>
      </w:r>
      <w:proofErr w:type="gramEnd"/>
      <w:r w:rsidRPr="008E6965"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</w:t>
      </w:r>
      <w:r>
        <w:rPr>
          <w:sz w:val="28"/>
          <w:szCs w:val="28"/>
          <w:lang w:val="ru-RU"/>
        </w:rPr>
        <w:t xml:space="preserve">Л.Г. </w:t>
      </w:r>
      <w:proofErr w:type="spellStart"/>
      <w:r>
        <w:rPr>
          <w:sz w:val="28"/>
          <w:szCs w:val="28"/>
          <w:lang w:val="ru-RU"/>
        </w:rPr>
        <w:t>Ярощук</w:t>
      </w:r>
      <w:proofErr w:type="spellEnd"/>
      <w:r w:rsidRPr="008E6965">
        <w:rPr>
          <w:sz w:val="28"/>
          <w:szCs w:val="28"/>
          <w:lang w:val="ru-RU"/>
        </w:rPr>
        <w:t xml:space="preserve">. 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36BA" w:rsidRPr="008E6965" w:rsidRDefault="00E636BA" w:rsidP="00E636BA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Глава  муниципального образования</w:t>
      </w:r>
    </w:p>
    <w:p w:rsidR="00E636BA" w:rsidRDefault="00E636BA" w:rsidP="00E636BA">
      <w:pPr>
        <w:tabs>
          <w:tab w:val="left" w:pos="7088"/>
        </w:tabs>
        <w:spacing w:after="0"/>
        <w:rPr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Смоленской области                                  В.С.Макаров</w:t>
      </w:r>
    </w:p>
    <w:p w:rsidR="00B34B70" w:rsidRPr="00D75EFF" w:rsidRDefault="009F43D2" w:rsidP="009F43D2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</w:t>
      </w:r>
      <w:r w:rsidR="00B34B70" w:rsidRPr="008E6965">
        <w:rPr>
          <w:sz w:val="24"/>
          <w:szCs w:val="24"/>
          <w:lang w:val="ru-RU"/>
        </w:rPr>
        <w:t xml:space="preserve"> </w:t>
      </w:r>
      <w:r w:rsidR="00B34B70" w:rsidRPr="00D75EFF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B34B70" w:rsidRPr="00D75EFF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А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1F69F0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образования </w:t>
      </w:r>
    </w:p>
    <w:p w:rsidR="00B34B70" w:rsidRPr="008E6965" w:rsidRDefault="00B34B70" w:rsidP="00B34B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Смоленской   области</w:t>
      </w:r>
    </w:p>
    <w:p w:rsidR="00B34B70" w:rsidRPr="008E6965" w:rsidRDefault="00B34B70" w:rsidP="001F69F0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>.  №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ПАСПОРТ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муниципальной  программы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«Управление  муниципальными  финансами»</w:t>
      </w:r>
    </w:p>
    <w:p w:rsidR="00B34B70" w:rsidRPr="00EE4787" w:rsidRDefault="00B34B70" w:rsidP="00EE47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proofErr w:type="gramEnd"/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424D3E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- 20</w:t>
      </w:r>
      <w:r w:rsidR="002A33D8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5B7675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годы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6446"/>
      </w:tblGrid>
      <w:tr w:rsidR="00B34B70" w:rsidRPr="003A7F96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Администратор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Администрация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Смоленской области,  в лице Финансового управления  Администрации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 Смоленской области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Исполнители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Финансовое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Наименование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-Обеспечивающая подпрограмма «Нормативно-методическое обеспечение и организация бюджетного процесса»;</w:t>
            </w:r>
          </w:p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B70" w:rsidRPr="00731F5F" w:rsidRDefault="00B34B70" w:rsidP="00237C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spellEnd"/>
            <w:r w:rsidR="00237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долгом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4B70" w:rsidRPr="003A7F96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 Смоленской области</w:t>
            </w:r>
          </w:p>
        </w:tc>
      </w:tr>
      <w:tr w:rsidR="00B34B70" w:rsidRPr="003A7F96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Целевые показатели реализации муниципальной  программы 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 показателями, характеризую-</w:t>
            </w:r>
          </w:p>
          <w:p w:rsidR="00B34B70" w:rsidRPr="008E6965" w:rsidRDefault="0016446B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</w:t>
            </w:r>
            <w:r w:rsidRPr="008E6965">
              <w:rPr>
                <w:sz w:val="28"/>
                <w:szCs w:val="28"/>
                <w:lang w:val="ru-RU"/>
              </w:rPr>
              <w:t>еми</w:t>
            </w:r>
            <w:r w:rsidR="00B34B70" w:rsidRPr="008E6965">
              <w:rPr>
                <w:sz w:val="28"/>
                <w:szCs w:val="28"/>
                <w:lang w:val="ru-RU"/>
              </w:rPr>
              <w:t xml:space="preserve">  цели и  результаты  их использования;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долгосрочные кредитные рейтинги;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долга муниципального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  <w:r w:rsidR="00075714" w:rsidRPr="008E6965">
              <w:rPr>
                <w:sz w:val="28"/>
                <w:szCs w:val="28"/>
                <w:lang w:val="ru-RU"/>
              </w:rPr>
              <w:t>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предоставляемых из областного бюджета бюджетной системы Российской Федерации (в процентах)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5B7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1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="00614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B34B70" w:rsidRPr="003A7F96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Общий объем ассигнований муниципальной  программы  составляет 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7 753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895,24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рублей,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 том числе по годам реализации: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424D3E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598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248,00</w:t>
            </w:r>
            <w:r w:rsidR="00FB33E0" w:rsidRPr="00BE1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786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34B70" w:rsidRDefault="00E7618B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21068A" w:rsidRDefault="00B764B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20 935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533,45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5B7675" w:rsidRDefault="005B7675" w:rsidP="005B76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  рублей;</w:t>
            </w:r>
          </w:p>
          <w:p w:rsidR="00B764BA" w:rsidRPr="008E6965" w:rsidRDefault="0021068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18 760 063,00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рублей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  том числе по источникам финансирования:</w:t>
            </w:r>
          </w:p>
          <w:p w:rsidR="00DD010A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98 248,00</w:t>
            </w:r>
            <w:r w:rsidR="004039E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20 935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533,45</w:t>
            </w:r>
            <w:r w:rsidR="00FA16C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84057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21068A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18 760 063,00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B34B70" w:rsidRPr="003A7F96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446" w:type="dxa"/>
          </w:tcPr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перевод большей части расходов 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    принципы программно-целевого планирования, контроля  и последующей оценки эффективности их  использования;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повышение обоснованности, эффективности и     прозрачности бюджетных расходов;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качественная организация исполнения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бюджета муниципального образования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Яцевского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</w:t>
            </w:r>
            <w:r w:rsidR="00E7618B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 области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обеспечение объема муниципального  долга  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района Смоленской области на экономически безопасном уровне;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обеспечение оптимизации расходов на обслуживание муниципального  долга;</w:t>
            </w:r>
          </w:p>
          <w:p w:rsidR="00B34B70" w:rsidRPr="008E6965" w:rsidRDefault="00B8343E" w:rsidP="009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выплат из бюджета муниципального образования «</w:t>
            </w:r>
            <w:proofErr w:type="spellStart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связанных с несвоевременным исполнением долговых обязательств</w:t>
            </w:r>
          </w:p>
        </w:tc>
      </w:tr>
    </w:tbl>
    <w:p w:rsidR="0091508B" w:rsidRPr="008E6965" w:rsidRDefault="0091508B" w:rsidP="00B34B70">
      <w:pPr>
        <w:pStyle w:val="a4"/>
        <w:ind w:left="0" w:firstLine="0"/>
        <w:jc w:val="both"/>
        <w:rPr>
          <w:sz w:val="28"/>
          <w:szCs w:val="28"/>
          <w:lang w:val="ru-RU"/>
        </w:rPr>
        <w:sectPr w:rsidR="0091508B" w:rsidRPr="008E6965" w:rsidSect="00586319">
          <w:headerReference w:type="default" r:id="rId10"/>
          <w:headerReference w:type="first" r:id="rId11"/>
          <w:pgSz w:w="11905" w:h="16838"/>
          <w:pgMar w:top="851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242D4" w:rsidRPr="008E6965" w:rsidRDefault="00F242D4" w:rsidP="00606FFD">
      <w:pPr>
        <w:pStyle w:val="ConsPlusCell"/>
        <w:widowControl/>
        <w:tabs>
          <w:tab w:val="left" w:pos="8520"/>
          <w:tab w:val="right" w:pos="14613"/>
        </w:tabs>
        <w:ind w:right="-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8330"/>
        <w:gridCol w:w="6379"/>
      </w:tblGrid>
      <w:tr w:rsidR="0010023C" w:rsidRPr="008A635E" w:rsidTr="0069400E">
        <w:tc>
          <w:tcPr>
            <w:tcW w:w="8330" w:type="dxa"/>
          </w:tcPr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5F">
              <w:rPr>
                <w:sz w:val="28"/>
                <w:szCs w:val="28"/>
                <w:lang w:val="ru-RU"/>
              </w:rPr>
              <w:br w:type="page"/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</w:p>
        </w:tc>
        <w:tc>
          <w:tcPr>
            <w:tcW w:w="6379" w:type="dxa"/>
          </w:tcPr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F6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постановлению Администрации      </w:t>
            </w:r>
            <w:proofErr w:type="gramStart"/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от 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Приложение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5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     муниципальной           программе 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«Управл</w:t>
            </w:r>
            <w:r w:rsidR="009F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муниципальными финансами»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0023C" w:rsidRPr="00690347" w:rsidRDefault="0010023C" w:rsidP="006A4C48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4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="00735D3E">
        <w:rPr>
          <w:rFonts w:ascii="Times New Roman" w:hAnsi="Times New Roman" w:cs="Times New Roman"/>
          <w:sz w:val="28"/>
          <w:szCs w:val="28"/>
        </w:rPr>
        <w:t xml:space="preserve">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Pr="007566B1">
        <w:rPr>
          <w:rFonts w:ascii="Times New Roman" w:hAnsi="Times New Roman" w:cs="Times New Roman"/>
          <w:sz w:val="28"/>
          <w:szCs w:val="28"/>
        </w:rPr>
        <w:t xml:space="preserve">  </w:t>
      </w:r>
      <w:r w:rsidRPr="007566B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23C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«Управление муниципальными  финансами» на 201</w:t>
      </w:r>
      <w:r w:rsidR="00AB620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- 20</w:t>
      </w:r>
      <w:r w:rsid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A4C48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</w:t>
      </w:r>
    </w:p>
    <w:p w:rsidR="0010023C" w:rsidRPr="008E6965" w:rsidRDefault="00802CF7" w:rsidP="0080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 и плановый период 2021-2023 годы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0023C" w:rsidRPr="008E69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tbl>
      <w:tblPr>
        <w:tblW w:w="147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4"/>
        <w:gridCol w:w="1417"/>
        <w:gridCol w:w="1417"/>
        <w:gridCol w:w="993"/>
        <w:gridCol w:w="431"/>
        <w:gridCol w:w="1141"/>
        <w:gridCol w:w="134"/>
        <w:gridCol w:w="142"/>
        <w:gridCol w:w="858"/>
        <w:gridCol w:w="140"/>
        <w:gridCol w:w="136"/>
        <w:gridCol w:w="283"/>
        <w:gridCol w:w="575"/>
        <w:gridCol w:w="140"/>
        <w:gridCol w:w="136"/>
        <w:gridCol w:w="141"/>
        <w:gridCol w:w="426"/>
        <w:gridCol w:w="434"/>
        <w:gridCol w:w="133"/>
        <w:gridCol w:w="150"/>
        <w:gridCol w:w="557"/>
        <w:gridCol w:w="133"/>
        <w:gridCol w:w="150"/>
        <w:gridCol w:w="417"/>
        <w:gridCol w:w="295"/>
      </w:tblGrid>
      <w:tr w:rsidR="0010023C" w:rsidRPr="003A7F96" w:rsidTr="00EA517C">
        <w:trPr>
          <w:trHeight w:val="796"/>
          <w:tblCellSpacing w:w="5" w:type="nil"/>
        </w:trPr>
        <w:tc>
          <w:tcPr>
            <w:tcW w:w="851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4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</w:p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33" w:type="dxa"/>
            <w:gridSpan w:val="10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средств на реализацию муниципальной  программы  (рублей)</w:t>
            </w:r>
          </w:p>
        </w:tc>
        <w:tc>
          <w:tcPr>
            <w:tcW w:w="3112" w:type="dxa"/>
            <w:gridSpan w:val="12"/>
          </w:tcPr>
          <w:p w:rsidR="00ED595D" w:rsidRPr="008E6965" w:rsidRDefault="0010023C" w:rsidP="00ED5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Планируемое значение показателя  на реализацию муниципальной программы</w:t>
            </w:r>
          </w:p>
        </w:tc>
      </w:tr>
      <w:tr w:rsidR="0010023C" w:rsidRPr="007566B1" w:rsidTr="0069400E">
        <w:trPr>
          <w:trHeight w:val="439"/>
          <w:tblCellSpacing w:w="5" w:type="nil"/>
        </w:trPr>
        <w:tc>
          <w:tcPr>
            <w:tcW w:w="851" w:type="dxa"/>
            <w:vMerge/>
            <w:tcBorders>
              <w:bottom w:val="nil"/>
            </w:tcBorders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72" w:type="dxa"/>
            <w:gridSpan w:val="2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277" w:type="dxa"/>
            <w:gridSpan w:val="5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995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</w:tr>
      <w:tr w:rsidR="0010023C" w:rsidRPr="007566B1" w:rsidTr="0069400E">
        <w:trPr>
          <w:trHeight w:val="196"/>
          <w:tblHeader/>
          <w:tblCellSpacing w:w="5" w:type="nil"/>
        </w:trPr>
        <w:tc>
          <w:tcPr>
            <w:tcW w:w="851" w:type="dxa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7" w:type="dxa"/>
            <w:gridSpan w:val="5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10023C" w:rsidRPr="007566B1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Цель муниципальной программы -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</w:p>
          <w:p w:rsidR="0010023C" w:rsidRPr="007566B1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Ярцевского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</w:tr>
      <w:tr w:rsidR="0010023C" w:rsidRPr="003A7F96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Обеспечивающая подпрограмма 1 – «Нормативно-методическое  обеспечение и организация бюджетного процесса»</w:t>
            </w:r>
          </w:p>
        </w:tc>
      </w:tr>
      <w:tr w:rsidR="0010023C" w:rsidRPr="003A7F96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Основное мероприятие 1 – «Обеспечение  организационных условий для реализации  муниципальной программы»</w:t>
            </w:r>
          </w:p>
        </w:tc>
      </w:tr>
      <w:tr w:rsidR="0010023C" w:rsidRPr="007566B1" w:rsidTr="00D66BB5">
        <w:trPr>
          <w:cantSplit/>
          <w:trHeight w:val="320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Охват                       </w:t>
            </w:r>
            <w:proofErr w:type="gramStart"/>
            <w:r w:rsidRPr="008E6965">
              <w:rPr>
                <w:sz w:val="22"/>
                <w:szCs w:val="22"/>
                <w:lang w:val="ru-RU"/>
              </w:rPr>
              <w:t>бюджетных</w:t>
            </w:r>
            <w:proofErr w:type="gramEnd"/>
          </w:p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ассигнований бюджета муниципального образования «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район» Смоленской области показателями, характеризую-</w:t>
            </w:r>
          </w:p>
          <w:p w:rsidR="0010023C" w:rsidRPr="008E6965" w:rsidRDefault="0010023C" w:rsidP="00FC050B">
            <w:pPr>
              <w:tabs>
                <w:tab w:val="left" w:pos="360"/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lang w:val="ru-RU"/>
              </w:rPr>
              <w:t>щими</w:t>
            </w:r>
            <w:proofErr w:type="spellEnd"/>
            <w:r w:rsidRPr="008E6965">
              <w:rPr>
                <w:rFonts w:ascii="Times New Roman" w:hAnsi="Times New Roman" w:cs="Times New Roman"/>
                <w:lang w:val="ru-RU"/>
              </w:rPr>
              <w:t xml:space="preserve"> цели и  результаты  их использования (в процентах)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24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расходных обязательств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66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установленных законодательством требований составления отчетности об исполнении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 обеспечение  администратора  муниципальной программы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1F36AC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10023C" w:rsidRPr="001F36AC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7848563,00</w:t>
            </w:r>
          </w:p>
        </w:tc>
        <w:tc>
          <w:tcPr>
            <w:tcW w:w="1143" w:type="dxa"/>
            <w:gridSpan w:val="4"/>
          </w:tcPr>
          <w:p w:rsidR="0010023C" w:rsidRPr="007566B1" w:rsidRDefault="00761ED6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44DE" w:rsidRPr="007566B1" w:rsidTr="00986E30">
        <w:trPr>
          <w:cantSplit/>
          <w:trHeight w:val="191"/>
          <w:tblCellSpacing w:w="5" w:type="nil"/>
        </w:trPr>
        <w:tc>
          <w:tcPr>
            <w:tcW w:w="851" w:type="dxa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0644DE" w:rsidRPr="008E6965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по подпрограмме 1 муниципальной программы</w:t>
            </w:r>
          </w:p>
        </w:tc>
        <w:tc>
          <w:tcPr>
            <w:tcW w:w="1417" w:type="dxa"/>
            <w:vMerge w:val="restart"/>
          </w:tcPr>
          <w:p w:rsidR="000644DE" w:rsidRPr="008E6965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0644DE" w:rsidRPr="00300179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0644DE" w:rsidRPr="00300179" w:rsidRDefault="006A4C48" w:rsidP="00C116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C11679">
              <w:rPr>
                <w:rFonts w:ascii="Times New Roman" w:hAnsi="Times New Roman" w:cs="Times New Roman"/>
                <w:b/>
                <w:lang w:val="ru-RU"/>
              </w:rPr>
              <w:t>547</w:t>
            </w:r>
            <w:r>
              <w:rPr>
                <w:rFonts w:ascii="Times New Roman" w:hAnsi="Times New Roman" w:cs="Times New Roman"/>
                <w:b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2"/>
          </w:tcPr>
          <w:p w:rsidR="000644DE" w:rsidRPr="0081460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0644DE" w:rsidRPr="00814601" w:rsidRDefault="000644DE">
            <w:pPr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0644DE" w:rsidRDefault="000644DE"/>
        </w:tc>
        <w:tc>
          <w:tcPr>
            <w:tcW w:w="1275" w:type="dxa"/>
            <w:gridSpan w:val="5"/>
          </w:tcPr>
          <w:p w:rsidR="000644DE" w:rsidRDefault="000644DE"/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0644DE" w:rsidRPr="00300179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0644DE" w:rsidRPr="00300179" w:rsidRDefault="00C11679" w:rsidP="00C116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8547</w:t>
            </w:r>
            <w:r w:rsidR="006A4C48">
              <w:rPr>
                <w:rFonts w:ascii="Times New Roman" w:hAnsi="Times New Roman" w:cs="Times New Roman"/>
                <w:b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5A70" w:rsidRPr="007566B1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3" w:type="dxa"/>
            <w:gridSpan w:val="25"/>
          </w:tcPr>
          <w:p w:rsidR="004A5A70" w:rsidRPr="007566B1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b/>
                <w:bCs/>
                <w:sz w:val="28"/>
                <w:szCs w:val="28"/>
              </w:rPr>
              <w:t>Подпрограмма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2 – «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Управление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муниципальным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долгом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A5A70" w:rsidRPr="003A7F96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93" w:type="dxa"/>
            <w:gridSpan w:val="25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b/>
                <w:bCs/>
                <w:sz w:val="28"/>
                <w:szCs w:val="28"/>
                <w:lang w:val="ru-RU"/>
              </w:rPr>
              <w:t>Основное мероприятие 1 – «Обеспечение  экономически  обоснованного  объема и структуры  муниципального долга»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Долгосрочные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кредитные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рейтинги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</w:rPr>
              <w:t>да</w:t>
            </w:r>
            <w:proofErr w:type="spellEnd"/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 объема муниципального  долга муниципального 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к общему годовому объему доходов 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 без учета утвержденного объема безвозмездных поступлений 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114" w:type="dxa"/>
          </w:tcPr>
          <w:p w:rsidR="004A5A70" w:rsidRPr="008E6965" w:rsidRDefault="004A5A70" w:rsidP="00FC050B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 Отношение объема долга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расходов на обслуживание муниципального  долга  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в общем объеме расходов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исключением объема расходов, которые осуществляются за счет субвенций, предоставляемых из  областного бюджета бюджетной 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14" w:type="dxa"/>
          </w:tcPr>
          <w:p w:rsidR="004A5A70" w:rsidRPr="008E6965" w:rsidRDefault="004A5A70" w:rsidP="00E2716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Объем финансирования на обслуживание муниципального долга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4A5A70" w:rsidRPr="00E26672" w:rsidRDefault="007E2FFE" w:rsidP="00C116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4176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E26672" w:rsidRDefault="00C11679" w:rsidP="00C116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12388</w:t>
            </w:r>
            <w:r w:rsidR="007E2F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E26672" w:rsidRDefault="007E2FFE" w:rsidP="00694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8C7151" w:rsidRDefault="007E2FFE" w:rsidP="008C71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D46659">
              <w:rPr>
                <w:b/>
                <w:sz w:val="22"/>
                <w:szCs w:val="22"/>
                <w:lang w:val="ru-RU"/>
              </w:rPr>
              <w:t>Итого по подпрограмме 2 муниципальной программы</w:t>
            </w: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A5A70" w:rsidRPr="00D46659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DD203E" w:rsidRPr="004828AA" w:rsidRDefault="007E2FFE" w:rsidP="00C116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4176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4828AA" w:rsidRDefault="00C11679" w:rsidP="00C116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12388</w:t>
            </w:r>
            <w:r w:rsidR="007E2FF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8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</w:p>
        </w:tc>
        <w:tc>
          <w:tcPr>
            <w:tcW w:w="1424" w:type="dxa"/>
            <w:gridSpan w:val="2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4A5A70" w:rsidRPr="00284479" w:rsidRDefault="007E2FFE" w:rsidP="00C116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4176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284479" w:rsidRDefault="00C11679" w:rsidP="00C116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12388</w:t>
            </w:r>
            <w:r w:rsidR="007E2FF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301"/>
          <w:tblCellSpacing w:w="5" w:type="nil"/>
        </w:trPr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3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8"/>
          <w:tblCellSpacing w:w="5" w:type="nil"/>
        </w:trPr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4A5A70" w:rsidRPr="00613268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DF1FFC">
              <w:rPr>
                <w:b/>
              </w:rPr>
              <w:t>Всего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муниципальной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программе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4A5A70" w:rsidRPr="000E564A" w:rsidRDefault="00381775" w:rsidP="00381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58702</w:t>
            </w:r>
            <w:r w:rsidR="008B2B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417" w:type="dxa"/>
            <w:gridSpan w:val="3"/>
          </w:tcPr>
          <w:p w:rsidR="004A5A70" w:rsidRPr="000E564A" w:rsidRDefault="00381775" w:rsidP="00381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20935</w:t>
            </w:r>
            <w:r w:rsidR="00EB461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5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1FF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F1FFC">
              <w:rPr>
                <w:b/>
                <w:sz w:val="22"/>
                <w:szCs w:val="22"/>
              </w:rPr>
              <w:t>том</w:t>
            </w:r>
            <w:proofErr w:type="spellEnd"/>
            <w:r w:rsidRPr="00DF1F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FC">
              <w:rPr>
                <w:b/>
                <w:sz w:val="22"/>
                <w:szCs w:val="22"/>
              </w:rPr>
              <w:t>числе</w:t>
            </w:r>
            <w:proofErr w:type="spellEnd"/>
            <w:r w:rsidRPr="00DF1F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8764CC" w:rsidRPr="000E564A" w:rsidRDefault="00381775" w:rsidP="00381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58702</w:t>
            </w:r>
            <w:r w:rsidR="008B2B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417" w:type="dxa"/>
            <w:gridSpan w:val="3"/>
          </w:tcPr>
          <w:p w:rsidR="00BE5CB4" w:rsidRPr="000E564A" w:rsidRDefault="00381775" w:rsidP="00381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20935533,45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17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735F"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460C" w:rsidRDefault="00A946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3" w:tblpY="-5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</w:tblGrid>
      <w:tr w:rsidR="00A9460C" w:rsidRPr="00E96818" w:rsidTr="000A5837">
        <w:trPr>
          <w:trHeight w:val="30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0C" w:rsidRPr="00E96818" w:rsidRDefault="00A9460C" w:rsidP="000A58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08B" w:rsidRDefault="008A437B">
      <w:pPr>
        <w:rPr>
          <w:rFonts w:ascii="Times New Roman" w:hAnsi="Times New Roman" w:cs="Times New Roman"/>
          <w:b/>
          <w:bCs/>
          <w:sz w:val="28"/>
          <w:szCs w:val="28"/>
        </w:rPr>
        <w:sectPr w:rsidR="0091508B" w:rsidSect="00AD5361">
          <w:headerReference w:type="default" r:id="rId12"/>
          <w:headerReference w:type="first" r:id="rId13"/>
          <w:pgSz w:w="16838" w:h="11906" w:orient="landscape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81785" w:rsidRPr="00E2334F" w:rsidRDefault="00E77A90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C324C">
        <w:rPr>
          <w:rFonts w:ascii="Times New Roman" w:hAnsi="Times New Roman" w:cs="Times New Roman"/>
          <w:sz w:val="24"/>
          <w:szCs w:val="24"/>
        </w:rPr>
        <w:t xml:space="preserve">  </w:t>
      </w:r>
      <w:r w:rsidR="00B962CC">
        <w:rPr>
          <w:rFonts w:ascii="Times New Roman" w:hAnsi="Times New Roman" w:cs="Times New Roman"/>
          <w:sz w:val="24"/>
          <w:szCs w:val="24"/>
        </w:rPr>
        <w:t xml:space="preserve"> </w:t>
      </w:r>
      <w:r w:rsidR="008A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81785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81785" w:rsidRPr="00E2334F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к постановлению                Администрации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                   образования 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F81785" w:rsidRPr="008E6965" w:rsidRDefault="00F81785" w:rsidP="00F81785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от _________________ №______         </w:t>
      </w:r>
    </w:p>
    <w:p w:rsidR="00B962CC" w:rsidRPr="008E6965" w:rsidRDefault="00F81785" w:rsidP="00F8178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                                     </w:t>
      </w:r>
      <w:r w:rsidR="00B962CC" w:rsidRPr="008E696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ПАСПОРТ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sz w:val="32"/>
          <w:szCs w:val="32"/>
          <w:lang w:val="ru-RU"/>
        </w:rPr>
        <w:t>обеспечивающей подпрограммы</w:t>
      </w:r>
    </w:p>
    <w:p w:rsidR="00B962CC" w:rsidRPr="008E6965" w:rsidRDefault="00B962CC" w:rsidP="008A43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E69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«Нормативно-методическое обеспечение и организация бюджетного процесса»</w:t>
      </w:r>
      <w:r w:rsidRPr="008E69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муниципальной программы</w:t>
      </w:r>
    </w:p>
    <w:p w:rsidR="00B962CC" w:rsidRPr="008E6965" w:rsidRDefault="00B962CC" w:rsidP="00B962C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B962CC" w:rsidRPr="003A7F96" w:rsidTr="0069400E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02409B" w:rsidP="00426B5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B962CC">
              <w:rPr>
                <w:sz w:val="28"/>
                <w:szCs w:val="28"/>
              </w:rPr>
              <w:t>сполнители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  <w:proofErr w:type="spellStart"/>
            <w:r w:rsidR="00B962CC">
              <w:rPr>
                <w:sz w:val="28"/>
                <w:szCs w:val="28"/>
              </w:rPr>
              <w:t>подпрограммы</w:t>
            </w:r>
            <w:proofErr w:type="spellEnd"/>
            <w:r w:rsidR="00B962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  Администрации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</w:t>
            </w:r>
          </w:p>
        </w:tc>
      </w:tr>
      <w:tr w:rsidR="00B962CC" w:rsidRPr="003A7F96" w:rsidTr="0069400E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-нормативное правовое регулирование и методическое обеспечение бюджетного процесса в муниципальном образовании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-своевременная и качественная подготовка проекта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-организация исполнения местного бюджета;</w:t>
            </w:r>
          </w:p>
          <w:p w:rsidR="00B962CC" w:rsidRPr="008E6965" w:rsidRDefault="00B962C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бюджетной отчетности</w:t>
            </w:r>
          </w:p>
        </w:tc>
      </w:tr>
      <w:tr w:rsidR="00B962CC" w:rsidRPr="003A7F96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827ED" w:rsidRDefault="00B962CC" w:rsidP="00426B5C">
            <w:pPr>
              <w:pStyle w:val="a9"/>
              <w:rPr>
                <w:sz w:val="28"/>
                <w:szCs w:val="28"/>
              </w:rPr>
            </w:pPr>
            <w:proofErr w:type="spellStart"/>
            <w:r w:rsidRPr="008827ED">
              <w:rPr>
                <w:sz w:val="28"/>
                <w:szCs w:val="28"/>
              </w:rPr>
              <w:t>Целевые</w:t>
            </w:r>
            <w:proofErr w:type="spellEnd"/>
            <w:r w:rsidRPr="008827ED">
              <w:rPr>
                <w:sz w:val="28"/>
                <w:szCs w:val="28"/>
              </w:rPr>
              <w:t xml:space="preserve"> </w:t>
            </w:r>
            <w:proofErr w:type="spellStart"/>
            <w:r w:rsidRPr="008827ED">
              <w:rPr>
                <w:sz w:val="28"/>
                <w:szCs w:val="28"/>
              </w:rPr>
              <w:t>показатели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 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показателями, характеризующими цели и  результаты  их использования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-исполнение расходных обязательств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процентах);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-соблюдение  установленных законодательством требований составления отчетности об исполнении бюджета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(в процентах)</w:t>
            </w:r>
          </w:p>
        </w:tc>
      </w:tr>
      <w:tr w:rsidR="00B962CC" w:rsidRPr="00A75722" w:rsidTr="0069400E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C" w:rsidRPr="00763E9A" w:rsidRDefault="00B962CC" w:rsidP="009C6652">
            <w:pPr>
              <w:pStyle w:val="a9"/>
              <w:rPr>
                <w:sz w:val="28"/>
                <w:szCs w:val="28"/>
              </w:rPr>
            </w:pPr>
            <w:proofErr w:type="spellStart"/>
            <w:r w:rsidRPr="00763E9A">
              <w:rPr>
                <w:sz w:val="28"/>
                <w:szCs w:val="28"/>
              </w:rPr>
              <w:t>Сроки</w:t>
            </w:r>
            <w:proofErr w:type="spellEnd"/>
            <w:r w:rsidRPr="00763E9A">
              <w:rPr>
                <w:sz w:val="28"/>
                <w:szCs w:val="28"/>
              </w:rPr>
              <w:t xml:space="preserve"> (</w:t>
            </w:r>
            <w:proofErr w:type="spellStart"/>
            <w:r w:rsidRPr="00763E9A">
              <w:rPr>
                <w:sz w:val="28"/>
                <w:szCs w:val="28"/>
              </w:rPr>
              <w:t>этапы</w:t>
            </w:r>
            <w:proofErr w:type="spellEnd"/>
            <w:r w:rsidRPr="00763E9A">
              <w:rPr>
                <w:sz w:val="28"/>
                <w:szCs w:val="28"/>
              </w:rPr>
              <w:t xml:space="preserve">) </w:t>
            </w:r>
            <w:proofErr w:type="spellStart"/>
            <w:r w:rsidRPr="00763E9A">
              <w:rPr>
                <w:sz w:val="28"/>
                <w:szCs w:val="28"/>
              </w:rPr>
              <w:t>реализации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proofErr w:type="spellStart"/>
            <w:r w:rsidRPr="00763E9A">
              <w:rPr>
                <w:sz w:val="28"/>
                <w:szCs w:val="28"/>
              </w:rPr>
              <w:t>подпрограммы</w:t>
            </w:r>
            <w:proofErr w:type="spellEnd"/>
            <w:r w:rsidRPr="00763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75722">
              <w:rPr>
                <w:sz w:val="28"/>
                <w:szCs w:val="28"/>
              </w:rPr>
              <w:t>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="007B73D9">
              <w:rPr>
                <w:sz w:val="28"/>
                <w:szCs w:val="28"/>
              </w:rPr>
              <w:t xml:space="preserve"> - 20</w:t>
            </w:r>
            <w:r w:rsidR="007B73D9">
              <w:rPr>
                <w:sz w:val="28"/>
                <w:szCs w:val="28"/>
                <w:lang w:val="ru-RU"/>
              </w:rPr>
              <w:t>2</w:t>
            </w:r>
            <w:r w:rsidR="008550F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</w:p>
          <w:p w:rsidR="00B962CC" w:rsidRPr="00A75722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62CC" w:rsidRPr="003A7F96" w:rsidTr="0069400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9C6652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lastRenderedPageBreak/>
              <w:t>Объем ассигнований подпрограммы 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Общий  объем  ассигнований муниципальной  подпрограммы -  </w:t>
            </w:r>
            <w:r w:rsidR="000B6EBD">
              <w:rPr>
                <w:sz w:val="28"/>
                <w:szCs w:val="28"/>
                <w:lang w:val="ru-RU"/>
              </w:rPr>
              <w:t>40 978 395,24</w:t>
            </w:r>
            <w:r w:rsidRPr="008E6965">
              <w:rPr>
                <w:sz w:val="28"/>
                <w:szCs w:val="28"/>
                <w:lang w:val="ru-RU"/>
              </w:rPr>
              <w:t xml:space="preserve"> рублей,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в  том  числе по годам реализации: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- 201</w:t>
            </w:r>
            <w:r w:rsidR="00590427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Pr="008E6965">
              <w:rPr>
                <w:sz w:val="28"/>
                <w:szCs w:val="28"/>
                <w:lang w:val="ru-RU"/>
              </w:rPr>
              <w:t xml:space="preserve"> </w:t>
            </w:r>
            <w:r w:rsidR="00374BF2">
              <w:rPr>
                <w:sz w:val="28"/>
                <w:szCs w:val="28"/>
                <w:lang w:val="ru-RU"/>
              </w:rPr>
              <w:t>8 025</w:t>
            </w:r>
            <w:r w:rsidR="00590427">
              <w:rPr>
                <w:sz w:val="28"/>
                <w:szCs w:val="28"/>
                <w:lang w:val="ru-RU"/>
              </w:rPr>
              <w:t xml:space="preserve"> 048</w:t>
            </w:r>
            <w:r w:rsidR="0084238C">
              <w:rPr>
                <w:sz w:val="28"/>
                <w:szCs w:val="28"/>
                <w:lang w:val="ru-RU"/>
              </w:rPr>
              <w:t>,0</w:t>
            </w:r>
            <w:r w:rsidR="001E479F">
              <w:rPr>
                <w:sz w:val="28"/>
                <w:szCs w:val="28"/>
                <w:lang w:val="ru-RU"/>
              </w:rPr>
              <w:t>0</w:t>
            </w:r>
            <w:r w:rsidRPr="008E6965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- 20</w:t>
            </w:r>
            <w:r w:rsidR="00590427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 w:rsidR="00FB3627">
              <w:rPr>
                <w:sz w:val="28"/>
                <w:szCs w:val="28"/>
                <w:lang w:val="ru-RU"/>
              </w:rPr>
              <w:t xml:space="preserve"> </w:t>
            </w:r>
            <w:r w:rsidR="00665993">
              <w:rPr>
                <w:sz w:val="28"/>
                <w:szCs w:val="28"/>
                <w:lang w:val="ru-RU"/>
              </w:rPr>
              <w:t>8 426 617,34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E75991">
              <w:rPr>
                <w:sz w:val="28"/>
                <w:szCs w:val="28"/>
                <w:lang w:val="ru-RU"/>
              </w:rPr>
              <w:t>;</w:t>
            </w:r>
          </w:p>
          <w:p w:rsidR="00B00C51" w:rsidRDefault="00E7599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590427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 w:rsidR="001E479F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00C51">
              <w:rPr>
                <w:sz w:val="28"/>
                <w:szCs w:val="28"/>
                <w:lang w:val="ru-RU"/>
              </w:rPr>
              <w:t>8</w:t>
            </w:r>
            <w:r w:rsidR="000B6EBD">
              <w:rPr>
                <w:sz w:val="28"/>
                <w:szCs w:val="28"/>
                <w:lang w:val="ru-RU"/>
              </w:rPr>
              <w:t xml:space="preserve"> 547</w:t>
            </w:r>
            <w:r w:rsidR="008550FA">
              <w:rPr>
                <w:sz w:val="28"/>
                <w:szCs w:val="28"/>
                <w:lang w:val="ru-RU"/>
              </w:rPr>
              <w:t xml:space="preserve"> 533,45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E75991" w:rsidRDefault="00B00C51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>
              <w:rPr>
                <w:sz w:val="28"/>
                <w:szCs w:val="28"/>
                <w:lang w:val="ru-RU"/>
              </w:rPr>
              <w:t xml:space="preserve">– 8 </w:t>
            </w:r>
            <w:r w:rsidR="008550FA">
              <w:rPr>
                <w:sz w:val="28"/>
                <w:szCs w:val="28"/>
                <w:lang w:val="ru-RU"/>
              </w:rPr>
              <w:t>130 633,45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8550FA">
              <w:rPr>
                <w:sz w:val="28"/>
                <w:szCs w:val="28"/>
                <w:lang w:val="ru-RU"/>
              </w:rPr>
              <w:t>;</w:t>
            </w:r>
          </w:p>
          <w:p w:rsidR="008550FA" w:rsidRPr="008E6965" w:rsidRDefault="008550FA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8E6965">
              <w:rPr>
                <w:sz w:val="28"/>
                <w:szCs w:val="28"/>
                <w:lang w:val="ru-RU"/>
              </w:rPr>
              <w:t xml:space="preserve"> год </w:t>
            </w:r>
            <w:r>
              <w:rPr>
                <w:sz w:val="28"/>
                <w:szCs w:val="28"/>
                <w:lang w:val="ru-RU"/>
              </w:rPr>
              <w:t>– 7 848 563,00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962CC" w:rsidRPr="008E6965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201</w:t>
            </w:r>
            <w:r w:rsidR="00CF3B10">
              <w:rPr>
                <w:sz w:val="28"/>
                <w:szCs w:val="28"/>
                <w:lang w:val="ru-RU"/>
              </w:rPr>
              <w:t>9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374BF2">
              <w:rPr>
                <w:sz w:val="28"/>
                <w:szCs w:val="28"/>
                <w:lang w:val="ru-RU"/>
              </w:rPr>
              <w:t>8 025 048</w:t>
            </w:r>
            <w:r w:rsidR="00CF3B10">
              <w:rPr>
                <w:sz w:val="28"/>
                <w:szCs w:val="28"/>
                <w:lang w:val="ru-RU"/>
              </w:rPr>
              <w:t>,00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4E2046">
              <w:rPr>
                <w:sz w:val="28"/>
                <w:szCs w:val="28"/>
                <w:lang w:val="ru-RU"/>
              </w:rPr>
              <w:t>;</w:t>
            </w:r>
          </w:p>
          <w:p w:rsidR="00FE0627" w:rsidRPr="008E6965" w:rsidRDefault="00FE0627" w:rsidP="0069400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962CC" w:rsidRDefault="00B962CC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 w:rsidR="00CF3B10">
              <w:rPr>
                <w:sz w:val="28"/>
                <w:szCs w:val="28"/>
                <w:lang w:val="ru-RU"/>
              </w:rPr>
              <w:t>20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>8</w:t>
            </w:r>
            <w:r w:rsidR="00010E95">
              <w:rPr>
                <w:sz w:val="28"/>
                <w:szCs w:val="28"/>
                <w:lang w:val="ru-RU"/>
              </w:rPr>
              <w:t xml:space="preserve"> 426 617,34</w:t>
            </w:r>
            <w:r w:rsidR="00853A55">
              <w:rPr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sz w:val="28"/>
                <w:szCs w:val="28"/>
                <w:lang w:val="ru-RU"/>
              </w:rPr>
              <w:t>рублей</w:t>
            </w:r>
            <w:r w:rsidR="008A1B4B">
              <w:rPr>
                <w:sz w:val="28"/>
                <w:szCs w:val="28"/>
                <w:lang w:val="ru-RU"/>
              </w:rPr>
              <w:t>;</w:t>
            </w:r>
          </w:p>
          <w:p w:rsidR="00FE0627" w:rsidRDefault="00FE0627" w:rsidP="008A1B4B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8A1B4B" w:rsidRDefault="008A1B4B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 w:rsidR="00CF3B10">
              <w:rPr>
                <w:sz w:val="28"/>
                <w:szCs w:val="28"/>
                <w:lang w:val="ru-RU"/>
              </w:rPr>
              <w:t>1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 w:rsidR="00B00C51">
              <w:rPr>
                <w:sz w:val="28"/>
                <w:szCs w:val="28"/>
                <w:lang w:val="ru-RU"/>
              </w:rPr>
              <w:t xml:space="preserve">8 </w:t>
            </w:r>
            <w:r w:rsidR="000B6EBD">
              <w:rPr>
                <w:sz w:val="28"/>
                <w:szCs w:val="28"/>
                <w:lang w:val="ru-RU"/>
              </w:rPr>
              <w:t>547</w:t>
            </w:r>
            <w:r w:rsidR="000C0EBA">
              <w:rPr>
                <w:sz w:val="28"/>
                <w:szCs w:val="28"/>
                <w:lang w:val="ru-RU"/>
              </w:rPr>
              <w:t xml:space="preserve"> 533,45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B00C51">
              <w:rPr>
                <w:sz w:val="28"/>
                <w:szCs w:val="28"/>
                <w:lang w:val="ru-RU"/>
              </w:rPr>
              <w:t>;</w:t>
            </w:r>
          </w:p>
          <w:p w:rsidR="00B00C51" w:rsidRDefault="00B00C51" w:rsidP="00B00C51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B00C51" w:rsidRDefault="00B00C51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 xml:space="preserve">8 </w:t>
            </w:r>
            <w:r w:rsidR="000C0EBA">
              <w:rPr>
                <w:sz w:val="28"/>
                <w:szCs w:val="28"/>
                <w:lang w:val="ru-RU"/>
              </w:rPr>
              <w:t>130 633,45</w:t>
            </w:r>
            <w:r w:rsidRPr="008E6965">
              <w:rPr>
                <w:sz w:val="28"/>
                <w:szCs w:val="28"/>
                <w:lang w:val="ru-RU"/>
              </w:rPr>
              <w:t xml:space="preserve"> рублей</w:t>
            </w:r>
            <w:r w:rsidR="000C0EBA">
              <w:rPr>
                <w:sz w:val="28"/>
                <w:szCs w:val="28"/>
                <w:lang w:val="ru-RU"/>
              </w:rPr>
              <w:t>;</w:t>
            </w:r>
          </w:p>
          <w:p w:rsidR="000C0EBA" w:rsidRDefault="000C0EBA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0C0EBA" w:rsidRPr="008E6965" w:rsidRDefault="000C0EBA" w:rsidP="000C0EB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23</w:t>
            </w:r>
            <w:r w:rsidRPr="008E6965">
              <w:rPr>
                <w:sz w:val="28"/>
                <w:szCs w:val="28"/>
                <w:lang w:val="ru-RU"/>
              </w:rPr>
              <w:t xml:space="preserve"> год средства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  <w:r>
              <w:rPr>
                <w:sz w:val="28"/>
                <w:szCs w:val="28"/>
                <w:lang w:val="ru-RU"/>
              </w:rPr>
              <w:t>7 848 563,00</w:t>
            </w:r>
            <w:r w:rsidRPr="008E6965">
              <w:rPr>
                <w:sz w:val="28"/>
                <w:szCs w:val="28"/>
                <w:lang w:val="ru-RU"/>
              </w:rPr>
              <w:t xml:space="preserve"> рублей.</w:t>
            </w:r>
          </w:p>
        </w:tc>
      </w:tr>
    </w:tbl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B962CC" w:rsidRPr="008E6965" w:rsidRDefault="00B962CC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Pr="008E6965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0A707D" w:rsidRDefault="000A707D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F466FA" w:rsidRDefault="00F466FA" w:rsidP="00B962CC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904290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</w:p>
    <w:p w:rsidR="00A1493A" w:rsidRPr="00E2334F" w:rsidRDefault="00904290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A1493A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93A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644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1493A" w:rsidRPr="00E2334F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образования 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A1493A" w:rsidRPr="008E6965" w:rsidRDefault="00A1493A" w:rsidP="00A1493A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от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A1493A" w:rsidRPr="008E6965" w:rsidRDefault="00A1493A" w:rsidP="002C78BA">
      <w:pPr>
        <w:pStyle w:val="ConsPlusTitle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6965">
        <w:rPr>
          <w:rFonts w:ascii="Times New Roman" w:hAnsi="Times New Roman" w:cs="Times New Roman"/>
          <w:sz w:val="36"/>
          <w:szCs w:val="36"/>
          <w:lang w:val="ru-RU"/>
        </w:rPr>
        <w:t xml:space="preserve">ПАСПОРТ </w:t>
      </w:r>
    </w:p>
    <w:p w:rsidR="00A1493A" w:rsidRPr="008E6965" w:rsidRDefault="00A1493A" w:rsidP="00A1493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подпрограммы «Управление муниципальным  долгом»</w:t>
      </w:r>
    </w:p>
    <w:p w:rsidR="00A1493A" w:rsidRPr="004615F1" w:rsidRDefault="00A1493A" w:rsidP="004615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195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A1493A" w:rsidRPr="00195D5D" w:rsidRDefault="00A1493A" w:rsidP="00A149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933"/>
      </w:tblGrid>
      <w:tr w:rsidR="00A1493A" w:rsidRPr="003A7F96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31B46" w:rsidP="002F751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A1493A" w:rsidRPr="00195D5D">
              <w:rPr>
                <w:sz w:val="28"/>
                <w:szCs w:val="28"/>
              </w:rPr>
              <w:t>сполнители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  <w:proofErr w:type="spellStart"/>
            <w:r w:rsidR="00A1493A" w:rsidRPr="00195D5D">
              <w:rPr>
                <w:sz w:val="28"/>
                <w:szCs w:val="28"/>
              </w:rPr>
              <w:t>подпрограммы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Администрации 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</w:p>
        </w:tc>
      </w:tr>
      <w:tr w:rsidR="00A1493A" w:rsidRPr="003A7F96" w:rsidTr="0069400E">
        <w:trPr>
          <w:trHeight w:val="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экономически  обоснованного объема и структуры  муниципального долга </w:t>
            </w:r>
          </w:p>
        </w:tc>
      </w:tr>
      <w:tr w:rsidR="00A1493A" w:rsidRPr="003A7F96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Целевые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показатели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br/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-долгосрочные  кредитные рейтинги;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 отношение    объема      долга  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</w:tr>
      <w:tr w:rsidR="00A1493A" w:rsidRPr="00195D5D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195D5D">
              <w:rPr>
                <w:sz w:val="28"/>
                <w:szCs w:val="28"/>
              </w:rPr>
              <w:t xml:space="preserve"> (</w:t>
            </w:r>
            <w:proofErr w:type="spellStart"/>
            <w:r w:rsidRPr="00195D5D">
              <w:rPr>
                <w:sz w:val="28"/>
                <w:szCs w:val="28"/>
              </w:rPr>
              <w:t>этапы</w:t>
            </w:r>
            <w:proofErr w:type="spellEnd"/>
            <w:r w:rsidRPr="00195D5D">
              <w:rPr>
                <w:sz w:val="28"/>
                <w:szCs w:val="28"/>
              </w:rPr>
              <w:t xml:space="preserve">)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086D58">
            <w:pPr>
              <w:pStyle w:val="a9"/>
              <w:rPr>
                <w:sz w:val="28"/>
                <w:szCs w:val="28"/>
              </w:rPr>
            </w:pPr>
            <w:r w:rsidRPr="00195D5D">
              <w:rPr>
                <w:sz w:val="28"/>
                <w:szCs w:val="28"/>
              </w:rPr>
              <w:t>201</w:t>
            </w:r>
            <w:r w:rsidR="006B05A9">
              <w:rPr>
                <w:sz w:val="28"/>
                <w:szCs w:val="28"/>
                <w:lang w:val="ru-RU"/>
              </w:rPr>
              <w:t>9</w:t>
            </w:r>
            <w:r w:rsidRPr="00195D5D">
              <w:rPr>
                <w:sz w:val="28"/>
                <w:szCs w:val="28"/>
              </w:rPr>
              <w:t>-20</w:t>
            </w:r>
            <w:r w:rsidR="006579AE">
              <w:rPr>
                <w:sz w:val="28"/>
                <w:szCs w:val="28"/>
                <w:lang w:val="ru-RU"/>
              </w:rPr>
              <w:t>2</w:t>
            </w:r>
            <w:r w:rsidR="00086D58">
              <w:rPr>
                <w:sz w:val="28"/>
                <w:szCs w:val="28"/>
                <w:lang w:val="ru-RU"/>
              </w:rPr>
              <w:t>3</w:t>
            </w:r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1493A" w:rsidRPr="003A7F96" w:rsidTr="00177572">
        <w:trPr>
          <w:trHeight w:val="101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2F751C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ассигнований  муниципальной  подпрограммы составляет </w:t>
            </w:r>
            <w:r w:rsidR="00E4008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56 775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3AB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573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B3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D11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70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5DF9" w:rsidRDefault="00270A71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- 12 388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000,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C39A4" w:rsidRDefault="001C39A4" w:rsidP="001C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10 876 500,00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70A71" w:rsidRPr="008E6965" w:rsidRDefault="003D5DF9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0 911 500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573</w:t>
            </w:r>
            <w:r w:rsidR="00051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5F1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6301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12 388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3D2383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0 876 500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855B37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10 911 500,00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FF4093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Default="00855B37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019E" w:rsidRPr="008E6965" w:rsidRDefault="0063019E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508B" w:rsidRPr="008E6965" w:rsidRDefault="0091508B">
      <w:pPr>
        <w:rPr>
          <w:sz w:val="28"/>
          <w:szCs w:val="28"/>
          <w:lang w:val="ru-RU"/>
        </w:rPr>
        <w:sectPr w:rsidR="0091508B" w:rsidRPr="008E6965" w:rsidSect="00AD536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10632D" w:rsidRPr="008E6965" w:rsidRDefault="00F36ECC" w:rsidP="0091508B">
      <w:pPr>
        <w:rPr>
          <w:rFonts w:ascii="Times New Roman" w:hAnsi="Times New Roman" w:cs="Times New Roman"/>
          <w:lang w:val="ru-RU"/>
        </w:rPr>
      </w:pPr>
      <w:r w:rsidRPr="008E6965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515B13">
        <w:rPr>
          <w:rFonts w:ascii="Times New Roman" w:hAnsi="Times New Roman" w:cs="Times New Roman"/>
          <w:lang w:val="ru-RU"/>
        </w:rPr>
        <w:t xml:space="preserve">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  <w:gridCol w:w="4472"/>
      </w:tblGrid>
      <w:tr w:rsidR="0010632D" w:rsidRPr="00F72442" w:rsidTr="00755186">
        <w:trPr>
          <w:trHeight w:val="39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10632D" w:rsidRPr="00F72442" w:rsidRDefault="0010632D" w:rsidP="00F64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44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72442">
              <w:rPr>
                <w:rFonts w:ascii="Times New Roman" w:hAnsi="Times New Roman" w:cs="Times New Roman"/>
              </w:rPr>
              <w:t xml:space="preserve">  </w:t>
            </w:r>
            <w:r w:rsidR="00F64411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0632D" w:rsidRPr="003A7F96" w:rsidTr="0036711A">
        <w:trPr>
          <w:trHeight w:val="1265"/>
        </w:trPr>
        <w:tc>
          <w:tcPr>
            <w:tcW w:w="10314" w:type="dxa"/>
          </w:tcPr>
          <w:p w:rsidR="0010632D" w:rsidRPr="00F72442" w:rsidRDefault="0010632D" w:rsidP="00915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960B34" w:rsidRPr="00F72442" w:rsidRDefault="0036711A" w:rsidP="00960B34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к</w:t>
            </w:r>
            <w:r w:rsidR="00BF699D" w:rsidRPr="00F72442">
              <w:rPr>
                <w:rFonts w:ascii="Times New Roman" w:hAnsi="Times New Roman" w:cs="Times New Roman"/>
                <w:lang w:val="ru-RU"/>
              </w:rPr>
              <w:t xml:space="preserve"> постановлению Администраци</w:t>
            </w:r>
            <w:r w:rsidRPr="00F72442">
              <w:rPr>
                <w:rFonts w:ascii="Times New Roman" w:hAnsi="Times New Roman" w:cs="Times New Roman"/>
                <w:lang w:val="ru-RU"/>
              </w:rPr>
              <w:t>и</w:t>
            </w:r>
            <w:r w:rsidR="00AF6E0D" w:rsidRPr="00F72442">
              <w:rPr>
                <w:rFonts w:ascii="Times New Roman" w:hAnsi="Times New Roman" w:cs="Times New Roman"/>
                <w:lang w:val="ru-RU"/>
              </w:rPr>
              <w:t xml:space="preserve"> муниципального образования</w:t>
            </w:r>
            <w:r w:rsidR="00845B90" w:rsidRPr="00F724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0632D" w:rsidRDefault="00845B90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области </w:t>
            </w:r>
            <w:r w:rsidRPr="00F72442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F7244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F72442">
              <w:rPr>
                <w:rFonts w:ascii="Times New Roman" w:hAnsi="Times New Roman" w:cs="Times New Roman"/>
                <w:lang w:val="ru-RU"/>
              </w:rPr>
              <w:t xml:space="preserve"> ______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___________</w:t>
            </w:r>
            <w:r w:rsidRPr="00F72442">
              <w:rPr>
                <w:rFonts w:ascii="Times New Roman" w:hAnsi="Times New Roman" w:cs="Times New Roman"/>
                <w:lang w:val="ru-RU"/>
              </w:rPr>
              <w:t>№ _</w:t>
            </w:r>
            <w:r w:rsidR="00960B34" w:rsidRPr="00F72442">
              <w:rPr>
                <w:rFonts w:ascii="Times New Roman" w:hAnsi="Times New Roman" w:cs="Times New Roman"/>
                <w:lang w:val="ru-RU"/>
              </w:rPr>
              <w:t>___</w:t>
            </w:r>
            <w:r w:rsidRPr="00F72442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F68A7" w:rsidRPr="00F72442" w:rsidRDefault="005F68A7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6ECC" w:rsidRPr="00F72442" w:rsidRDefault="0010632D" w:rsidP="0036711A">
      <w:pPr>
        <w:spacing w:after="0"/>
        <w:rPr>
          <w:rFonts w:ascii="Times New Roman" w:hAnsi="Times New Roman" w:cs="Times New Roman"/>
          <w:lang w:val="ru-RU"/>
        </w:rPr>
      </w:pPr>
      <w:r w:rsidRPr="00F72442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F36ECC" w:rsidRPr="00F7244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6711A" w:rsidRPr="00F72442">
        <w:rPr>
          <w:rFonts w:ascii="Times New Roman" w:hAnsi="Times New Roman" w:cs="Times New Roman"/>
          <w:lang w:val="ru-RU"/>
        </w:rPr>
        <w:t xml:space="preserve">                       </w:t>
      </w:r>
    </w:p>
    <w:tbl>
      <w:tblPr>
        <w:tblStyle w:val="af2"/>
        <w:tblW w:w="14992" w:type="dxa"/>
        <w:tblLayout w:type="fixed"/>
        <w:tblLook w:val="04A0"/>
      </w:tblPr>
      <w:tblGrid>
        <w:gridCol w:w="392"/>
        <w:gridCol w:w="1843"/>
        <w:gridCol w:w="1559"/>
        <w:gridCol w:w="1843"/>
        <w:gridCol w:w="1417"/>
        <w:gridCol w:w="1559"/>
        <w:gridCol w:w="1418"/>
        <w:gridCol w:w="1276"/>
        <w:gridCol w:w="141"/>
        <w:gridCol w:w="1276"/>
        <w:gridCol w:w="142"/>
        <w:gridCol w:w="1417"/>
        <w:gridCol w:w="709"/>
      </w:tblGrid>
      <w:tr w:rsidR="003E4329" w:rsidRPr="003A7F96" w:rsidTr="00A457AA">
        <w:trPr>
          <w:trHeight w:val="415"/>
        </w:trPr>
        <w:tc>
          <w:tcPr>
            <w:tcW w:w="392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gridSpan w:val="9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годам реализации (рублей)</w:t>
            </w:r>
          </w:p>
        </w:tc>
      </w:tr>
      <w:tr w:rsidR="00CC798D" w:rsidRPr="00F72442" w:rsidTr="000B6EBD">
        <w:trPr>
          <w:trHeight w:val="426"/>
        </w:trPr>
        <w:tc>
          <w:tcPr>
            <w:tcW w:w="392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</w:tcPr>
          <w:p w:rsidR="00CC798D" w:rsidRPr="00CC798D" w:rsidRDefault="00CC798D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3A7F96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 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CE4BD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9C2101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F72442" w:rsidRDefault="00CC798D" w:rsidP="00A77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3A7F96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  Смоленской области </w:t>
            </w:r>
          </w:p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</w:p>
        </w:tc>
        <w:tc>
          <w:tcPr>
            <w:tcW w:w="1417" w:type="dxa"/>
          </w:tcPr>
          <w:p w:rsidR="00CC798D" w:rsidRPr="00C62297" w:rsidRDefault="000B6EBD" w:rsidP="00E8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56775500,00</w:t>
            </w:r>
          </w:p>
        </w:tc>
        <w:tc>
          <w:tcPr>
            <w:tcW w:w="1559" w:type="dxa"/>
          </w:tcPr>
          <w:p w:rsidR="00CC798D" w:rsidRPr="004C1E65" w:rsidRDefault="00CC798D" w:rsidP="00717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11573200,00</w:t>
            </w:r>
          </w:p>
        </w:tc>
        <w:tc>
          <w:tcPr>
            <w:tcW w:w="1418" w:type="dxa"/>
          </w:tcPr>
          <w:p w:rsidR="00CC798D" w:rsidRPr="00CC798D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417" w:type="dxa"/>
            <w:gridSpan w:val="2"/>
          </w:tcPr>
          <w:p w:rsidR="00CC798D" w:rsidRPr="00F22A80" w:rsidRDefault="000B6EB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12388000,00</w:t>
            </w:r>
          </w:p>
        </w:tc>
        <w:tc>
          <w:tcPr>
            <w:tcW w:w="1418" w:type="dxa"/>
            <w:gridSpan w:val="2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10876500,00</w:t>
            </w:r>
          </w:p>
        </w:tc>
        <w:tc>
          <w:tcPr>
            <w:tcW w:w="1417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10911500,00</w:t>
            </w:r>
          </w:p>
        </w:tc>
        <w:tc>
          <w:tcPr>
            <w:tcW w:w="709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поселение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Смоленской области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36ECC" w:rsidRPr="00F72442" w:rsidRDefault="00F36ECC" w:rsidP="00F3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 xml:space="preserve">      </w:t>
      </w: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11F28" w:rsidRPr="00F72442" w:rsidRDefault="00E11F28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9F72B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B962CC" w:rsidRPr="00F72442" w:rsidSect="004A61D8">
      <w:headerReference w:type="default" r:id="rId14"/>
      <w:pgSz w:w="16838" w:h="11906" w:orient="landscape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C3" w:rsidRDefault="009618C3" w:rsidP="00C14803">
      <w:pPr>
        <w:spacing w:after="0" w:line="240" w:lineRule="auto"/>
      </w:pPr>
      <w:r>
        <w:separator/>
      </w:r>
    </w:p>
  </w:endnote>
  <w:endnote w:type="continuationSeparator" w:id="0">
    <w:p w:rsidR="009618C3" w:rsidRDefault="009618C3" w:rsidP="00C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C3" w:rsidRDefault="009618C3" w:rsidP="00C14803">
      <w:pPr>
        <w:spacing w:after="0" w:line="240" w:lineRule="auto"/>
      </w:pPr>
      <w:r>
        <w:separator/>
      </w:r>
    </w:p>
  </w:footnote>
  <w:footnote w:type="continuationSeparator" w:id="0">
    <w:p w:rsidR="009618C3" w:rsidRDefault="009618C3" w:rsidP="00C1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620"/>
      <w:docPartObj>
        <w:docPartGallery w:val="Page Numbers (Top of Page)"/>
        <w:docPartUnique/>
      </w:docPartObj>
    </w:sdtPr>
    <w:sdtContent>
      <w:p w:rsidR="00C11679" w:rsidRDefault="00A70E68">
        <w:pPr>
          <w:pStyle w:val="aa"/>
          <w:jc w:val="center"/>
        </w:pPr>
        <w:fldSimple w:instr=" PAGE   \* MERGEFORMAT ">
          <w:r w:rsidR="003A7F96">
            <w:rPr>
              <w:noProof/>
            </w:rPr>
            <w:t>8</w:t>
          </w:r>
        </w:fldSimple>
      </w:p>
    </w:sdtContent>
  </w:sdt>
  <w:p w:rsidR="00C11679" w:rsidRDefault="00C1167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9" w:rsidRPr="00A7226F" w:rsidRDefault="00C11679" w:rsidP="004C099F">
    <w:pPr>
      <w:pStyle w:val="aa"/>
      <w:tabs>
        <w:tab w:val="clear" w:pos="4677"/>
        <w:tab w:val="clear" w:pos="9355"/>
        <w:tab w:val="left" w:pos="7500"/>
        <w:tab w:val="left" w:pos="8220"/>
      </w:tabs>
      <w:rPr>
        <w:lang w:val="ru-RU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895"/>
      <w:docPartObj>
        <w:docPartGallery w:val="Page Numbers (Top of Page)"/>
        <w:docPartUnique/>
      </w:docPartObj>
    </w:sdtPr>
    <w:sdtContent>
      <w:p w:rsidR="00C11679" w:rsidRDefault="00A70E68">
        <w:pPr>
          <w:pStyle w:val="aa"/>
          <w:jc w:val="center"/>
        </w:pPr>
        <w:fldSimple w:instr=" PAGE   \* MERGEFORMAT ">
          <w:r w:rsidR="003A7F96">
            <w:rPr>
              <w:noProof/>
            </w:rPr>
            <w:t>19</w:t>
          </w:r>
        </w:fldSimple>
      </w:p>
    </w:sdtContent>
  </w:sdt>
  <w:p w:rsidR="00C11679" w:rsidRDefault="00C1167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208"/>
      <w:docPartObj>
        <w:docPartGallery w:val="Page Numbers (Top of Page)"/>
        <w:docPartUnique/>
      </w:docPartObj>
    </w:sdtPr>
    <w:sdtContent>
      <w:p w:rsidR="00C11679" w:rsidRDefault="00A70E68">
        <w:pPr>
          <w:pStyle w:val="aa"/>
          <w:jc w:val="center"/>
        </w:pPr>
        <w:fldSimple w:instr=" PAGE   \* MERGEFORMAT ">
          <w:r w:rsidR="003A7F96">
            <w:rPr>
              <w:noProof/>
            </w:rPr>
            <w:t>20</w:t>
          </w:r>
        </w:fldSimple>
      </w:p>
    </w:sdtContent>
  </w:sdt>
  <w:p w:rsidR="00C11679" w:rsidRDefault="00C11679" w:rsidP="00865711">
    <w:pPr>
      <w:pStyle w:val="aa"/>
      <w:tabs>
        <w:tab w:val="clear" w:pos="4677"/>
        <w:tab w:val="clear" w:pos="9355"/>
        <w:tab w:val="left" w:pos="8220"/>
      </w:tabs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9" w:rsidRDefault="00A70E68">
    <w:pPr>
      <w:pStyle w:val="aa"/>
      <w:jc w:val="center"/>
    </w:pPr>
    <w:fldSimple w:instr=" PAGE   \* MERGEFORMAT ">
      <w:r w:rsidR="003A7F96">
        <w:rPr>
          <w:noProof/>
        </w:rPr>
        <w:t>21</w:t>
      </w:r>
    </w:fldSimple>
  </w:p>
  <w:p w:rsidR="00C11679" w:rsidRDefault="00C116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DFB"/>
    <w:multiLevelType w:val="hybridMultilevel"/>
    <w:tmpl w:val="08BA3544"/>
    <w:lvl w:ilvl="0" w:tplc="BA5AA9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49C"/>
    <w:multiLevelType w:val="hybridMultilevel"/>
    <w:tmpl w:val="E1369624"/>
    <w:lvl w:ilvl="0" w:tplc="4D9A61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593"/>
    <w:multiLevelType w:val="hybridMultilevel"/>
    <w:tmpl w:val="7682EE44"/>
    <w:lvl w:ilvl="0" w:tplc="4D9A6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6E9A"/>
    <w:rsid w:val="000018FA"/>
    <w:rsid w:val="00004FA9"/>
    <w:rsid w:val="00005AD5"/>
    <w:rsid w:val="00010E0A"/>
    <w:rsid w:val="00010E95"/>
    <w:rsid w:val="00011C33"/>
    <w:rsid w:val="00013950"/>
    <w:rsid w:val="00013E89"/>
    <w:rsid w:val="00014812"/>
    <w:rsid w:val="000173E5"/>
    <w:rsid w:val="000176CA"/>
    <w:rsid w:val="000216AF"/>
    <w:rsid w:val="00023065"/>
    <w:rsid w:val="0002409B"/>
    <w:rsid w:val="00025CEB"/>
    <w:rsid w:val="00026C83"/>
    <w:rsid w:val="000272C2"/>
    <w:rsid w:val="00031BFF"/>
    <w:rsid w:val="0003200A"/>
    <w:rsid w:val="00034BF3"/>
    <w:rsid w:val="00036D2D"/>
    <w:rsid w:val="0004237A"/>
    <w:rsid w:val="000432C4"/>
    <w:rsid w:val="000434A5"/>
    <w:rsid w:val="00050910"/>
    <w:rsid w:val="00050DE9"/>
    <w:rsid w:val="00050F9A"/>
    <w:rsid w:val="00051BAD"/>
    <w:rsid w:val="00052B28"/>
    <w:rsid w:val="000532D9"/>
    <w:rsid w:val="00053606"/>
    <w:rsid w:val="00053CFD"/>
    <w:rsid w:val="0005400D"/>
    <w:rsid w:val="00061F4E"/>
    <w:rsid w:val="00062667"/>
    <w:rsid w:val="000644DE"/>
    <w:rsid w:val="00064ED3"/>
    <w:rsid w:val="00065502"/>
    <w:rsid w:val="00067251"/>
    <w:rsid w:val="000714AB"/>
    <w:rsid w:val="0007288F"/>
    <w:rsid w:val="00072ED6"/>
    <w:rsid w:val="0007398C"/>
    <w:rsid w:val="0007422C"/>
    <w:rsid w:val="00074A3C"/>
    <w:rsid w:val="00075714"/>
    <w:rsid w:val="00076364"/>
    <w:rsid w:val="00081ED8"/>
    <w:rsid w:val="00084668"/>
    <w:rsid w:val="000851A7"/>
    <w:rsid w:val="00085A51"/>
    <w:rsid w:val="000863CC"/>
    <w:rsid w:val="000865CF"/>
    <w:rsid w:val="0008675C"/>
    <w:rsid w:val="00086D58"/>
    <w:rsid w:val="00091289"/>
    <w:rsid w:val="00097176"/>
    <w:rsid w:val="000A46DB"/>
    <w:rsid w:val="000A5837"/>
    <w:rsid w:val="000A6324"/>
    <w:rsid w:val="000A6540"/>
    <w:rsid w:val="000A6D12"/>
    <w:rsid w:val="000A707D"/>
    <w:rsid w:val="000A7A66"/>
    <w:rsid w:val="000B1067"/>
    <w:rsid w:val="000B2821"/>
    <w:rsid w:val="000B4EFA"/>
    <w:rsid w:val="000B50C5"/>
    <w:rsid w:val="000B684E"/>
    <w:rsid w:val="000B6C59"/>
    <w:rsid w:val="000B6EBD"/>
    <w:rsid w:val="000B7766"/>
    <w:rsid w:val="000C0EBA"/>
    <w:rsid w:val="000C1CE2"/>
    <w:rsid w:val="000C2475"/>
    <w:rsid w:val="000C370C"/>
    <w:rsid w:val="000C5871"/>
    <w:rsid w:val="000C7B49"/>
    <w:rsid w:val="000D02E7"/>
    <w:rsid w:val="000D05E1"/>
    <w:rsid w:val="000D3AC7"/>
    <w:rsid w:val="000D44A3"/>
    <w:rsid w:val="000D5369"/>
    <w:rsid w:val="000D582A"/>
    <w:rsid w:val="000E2245"/>
    <w:rsid w:val="000E564A"/>
    <w:rsid w:val="000F1D9F"/>
    <w:rsid w:val="000F4C75"/>
    <w:rsid w:val="000F5095"/>
    <w:rsid w:val="000F61A6"/>
    <w:rsid w:val="0010023C"/>
    <w:rsid w:val="0010103C"/>
    <w:rsid w:val="0010171D"/>
    <w:rsid w:val="00102E11"/>
    <w:rsid w:val="00103780"/>
    <w:rsid w:val="00103C34"/>
    <w:rsid w:val="00104339"/>
    <w:rsid w:val="00104E80"/>
    <w:rsid w:val="001062DC"/>
    <w:rsid w:val="0010632D"/>
    <w:rsid w:val="00107640"/>
    <w:rsid w:val="00107A40"/>
    <w:rsid w:val="0011005B"/>
    <w:rsid w:val="00113D27"/>
    <w:rsid w:val="00114B11"/>
    <w:rsid w:val="00114C21"/>
    <w:rsid w:val="001155A1"/>
    <w:rsid w:val="00122EC2"/>
    <w:rsid w:val="0012395D"/>
    <w:rsid w:val="001246FF"/>
    <w:rsid w:val="00126B32"/>
    <w:rsid w:val="0013062F"/>
    <w:rsid w:val="00130B3D"/>
    <w:rsid w:val="00130B92"/>
    <w:rsid w:val="00130EF8"/>
    <w:rsid w:val="001329DA"/>
    <w:rsid w:val="00132DB0"/>
    <w:rsid w:val="001341B4"/>
    <w:rsid w:val="00134A52"/>
    <w:rsid w:val="00135D01"/>
    <w:rsid w:val="00136635"/>
    <w:rsid w:val="00136969"/>
    <w:rsid w:val="0013698D"/>
    <w:rsid w:val="00142A43"/>
    <w:rsid w:val="001441DC"/>
    <w:rsid w:val="001442DD"/>
    <w:rsid w:val="001448FB"/>
    <w:rsid w:val="001475E1"/>
    <w:rsid w:val="0015045A"/>
    <w:rsid w:val="00152B47"/>
    <w:rsid w:val="00156413"/>
    <w:rsid w:val="00157091"/>
    <w:rsid w:val="00161170"/>
    <w:rsid w:val="00161C31"/>
    <w:rsid w:val="0016406A"/>
    <w:rsid w:val="0016446B"/>
    <w:rsid w:val="00165270"/>
    <w:rsid w:val="00166892"/>
    <w:rsid w:val="00167D04"/>
    <w:rsid w:val="00171B63"/>
    <w:rsid w:val="0017307C"/>
    <w:rsid w:val="00173AD8"/>
    <w:rsid w:val="00173D12"/>
    <w:rsid w:val="0017650F"/>
    <w:rsid w:val="00177572"/>
    <w:rsid w:val="001805A3"/>
    <w:rsid w:val="0018346F"/>
    <w:rsid w:val="0018517F"/>
    <w:rsid w:val="001878E6"/>
    <w:rsid w:val="00192A61"/>
    <w:rsid w:val="00192BFD"/>
    <w:rsid w:val="0019377C"/>
    <w:rsid w:val="001937FC"/>
    <w:rsid w:val="00194550"/>
    <w:rsid w:val="00194E39"/>
    <w:rsid w:val="00195202"/>
    <w:rsid w:val="00195D5D"/>
    <w:rsid w:val="001A1183"/>
    <w:rsid w:val="001A187D"/>
    <w:rsid w:val="001A3675"/>
    <w:rsid w:val="001A4109"/>
    <w:rsid w:val="001A4894"/>
    <w:rsid w:val="001A7124"/>
    <w:rsid w:val="001B0EDB"/>
    <w:rsid w:val="001B229C"/>
    <w:rsid w:val="001B255A"/>
    <w:rsid w:val="001B2E6D"/>
    <w:rsid w:val="001B3A70"/>
    <w:rsid w:val="001B6E52"/>
    <w:rsid w:val="001C2269"/>
    <w:rsid w:val="001C252E"/>
    <w:rsid w:val="001C28E4"/>
    <w:rsid w:val="001C2D29"/>
    <w:rsid w:val="001C39A4"/>
    <w:rsid w:val="001D34AA"/>
    <w:rsid w:val="001D4294"/>
    <w:rsid w:val="001D4D8E"/>
    <w:rsid w:val="001E17BD"/>
    <w:rsid w:val="001E2254"/>
    <w:rsid w:val="001E479F"/>
    <w:rsid w:val="001E4B0A"/>
    <w:rsid w:val="001E58C5"/>
    <w:rsid w:val="001E6535"/>
    <w:rsid w:val="001F36AC"/>
    <w:rsid w:val="001F38DF"/>
    <w:rsid w:val="001F566F"/>
    <w:rsid w:val="001F5FBE"/>
    <w:rsid w:val="001F69F0"/>
    <w:rsid w:val="00200A70"/>
    <w:rsid w:val="00201511"/>
    <w:rsid w:val="00201915"/>
    <w:rsid w:val="002059D3"/>
    <w:rsid w:val="00206431"/>
    <w:rsid w:val="002068E4"/>
    <w:rsid w:val="0021068A"/>
    <w:rsid w:val="00212626"/>
    <w:rsid w:val="002168D4"/>
    <w:rsid w:val="00217841"/>
    <w:rsid w:val="00220107"/>
    <w:rsid w:val="002217A5"/>
    <w:rsid w:val="002227F7"/>
    <w:rsid w:val="0022331A"/>
    <w:rsid w:val="00223A1F"/>
    <w:rsid w:val="00224655"/>
    <w:rsid w:val="00224CDB"/>
    <w:rsid w:val="00231462"/>
    <w:rsid w:val="00231FF5"/>
    <w:rsid w:val="0023484E"/>
    <w:rsid w:val="00234940"/>
    <w:rsid w:val="00235093"/>
    <w:rsid w:val="00235B99"/>
    <w:rsid w:val="0023629B"/>
    <w:rsid w:val="00236A60"/>
    <w:rsid w:val="00236BA3"/>
    <w:rsid w:val="00237CD8"/>
    <w:rsid w:val="002435CE"/>
    <w:rsid w:val="002445A7"/>
    <w:rsid w:val="00247563"/>
    <w:rsid w:val="00247D08"/>
    <w:rsid w:val="00250D7B"/>
    <w:rsid w:val="00254708"/>
    <w:rsid w:val="00257321"/>
    <w:rsid w:val="002575A1"/>
    <w:rsid w:val="0026371A"/>
    <w:rsid w:val="00264DC4"/>
    <w:rsid w:val="0026562B"/>
    <w:rsid w:val="00267BA8"/>
    <w:rsid w:val="0027044B"/>
    <w:rsid w:val="00270A71"/>
    <w:rsid w:val="00272AF3"/>
    <w:rsid w:val="0027373F"/>
    <w:rsid w:val="0027404A"/>
    <w:rsid w:val="0027756E"/>
    <w:rsid w:val="00281167"/>
    <w:rsid w:val="00284057"/>
    <w:rsid w:val="00284479"/>
    <w:rsid w:val="00286CB3"/>
    <w:rsid w:val="002872A2"/>
    <w:rsid w:val="00287CFF"/>
    <w:rsid w:val="00287FD5"/>
    <w:rsid w:val="00292542"/>
    <w:rsid w:val="0029593F"/>
    <w:rsid w:val="002966A6"/>
    <w:rsid w:val="002A0D8C"/>
    <w:rsid w:val="002A1389"/>
    <w:rsid w:val="002A33D8"/>
    <w:rsid w:val="002A4B3F"/>
    <w:rsid w:val="002A7D7D"/>
    <w:rsid w:val="002B15FA"/>
    <w:rsid w:val="002B2BE4"/>
    <w:rsid w:val="002B5504"/>
    <w:rsid w:val="002B5E77"/>
    <w:rsid w:val="002B5E7F"/>
    <w:rsid w:val="002B648C"/>
    <w:rsid w:val="002C29F3"/>
    <w:rsid w:val="002C4063"/>
    <w:rsid w:val="002C585D"/>
    <w:rsid w:val="002C6EBF"/>
    <w:rsid w:val="002C78BA"/>
    <w:rsid w:val="002D14D3"/>
    <w:rsid w:val="002D24BD"/>
    <w:rsid w:val="002D2FB0"/>
    <w:rsid w:val="002E69AE"/>
    <w:rsid w:val="002E6A68"/>
    <w:rsid w:val="002F0738"/>
    <w:rsid w:val="002F220E"/>
    <w:rsid w:val="002F235C"/>
    <w:rsid w:val="002F2650"/>
    <w:rsid w:val="002F2BD3"/>
    <w:rsid w:val="002F410B"/>
    <w:rsid w:val="002F5867"/>
    <w:rsid w:val="002F751C"/>
    <w:rsid w:val="002F7C7A"/>
    <w:rsid w:val="00300179"/>
    <w:rsid w:val="00302F3E"/>
    <w:rsid w:val="00305A1E"/>
    <w:rsid w:val="003064CD"/>
    <w:rsid w:val="00307775"/>
    <w:rsid w:val="00313703"/>
    <w:rsid w:val="00317441"/>
    <w:rsid w:val="00317472"/>
    <w:rsid w:val="003271DF"/>
    <w:rsid w:val="00334717"/>
    <w:rsid w:val="003355CC"/>
    <w:rsid w:val="00337F97"/>
    <w:rsid w:val="00337FC8"/>
    <w:rsid w:val="00340AFC"/>
    <w:rsid w:val="00342203"/>
    <w:rsid w:val="003439C3"/>
    <w:rsid w:val="00344B50"/>
    <w:rsid w:val="0034537F"/>
    <w:rsid w:val="0035155A"/>
    <w:rsid w:val="00353961"/>
    <w:rsid w:val="00354076"/>
    <w:rsid w:val="00355221"/>
    <w:rsid w:val="003554FC"/>
    <w:rsid w:val="00355A82"/>
    <w:rsid w:val="003614D6"/>
    <w:rsid w:val="00361717"/>
    <w:rsid w:val="00361B68"/>
    <w:rsid w:val="0036711A"/>
    <w:rsid w:val="00370520"/>
    <w:rsid w:val="00373C1B"/>
    <w:rsid w:val="00374BF2"/>
    <w:rsid w:val="00374CA4"/>
    <w:rsid w:val="0037650D"/>
    <w:rsid w:val="00376524"/>
    <w:rsid w:val="00381775"/>
    <w:rsid w:val="00384F66"/>
    <w:rsid w:val="00385881"/>
    <w:rsid w:val="00386D12"/>
    <w:rsid w:val="0038732E"/>
    <w:rsid w:val="00387FCE"/>
    <w:rsid w:val="00391526"/>
    <w:rsid w:val="00391C1A"/>
    <w:rsid w:val="003933D0"/>
    <w:rsid w:val="00393E28"/>
    <w:rsid w:val="003943FD"/>
    <w:rsid w:val="00394D5C"/>
    <w:rsid w:val="003954D2"/>
    <w:rsid w:val="003A0C39"/>
    <w:rsid w:val="003A0C69"/>
    <w:rsid w:val="003A1682"/>
    <w:rsid w:val="003A1FDF"/>
    <w:rsid w:val="003A7F96"/>
    <w:rsid w:val="003B35EB"/>
    <w:rsid w:val="003B4ABC"/>
    <w:rsid w:val="003C06F7"/>
    <w:rsid w:val="003C2CE7"/>
    <w:rsid w:val="003C3002"/>
    <w:rsid w:val="003C4837"/>
    <w:rsid w:val="003C4E64"/>
    <w:rsid w:val="003C5AD7"/>
    <w:rsid w:val="003C5DF4"/>
    <w:rsid w:val="003D001A"/>
    <w:rsid w:val="003D133C"/>
    <w:rsid w:val="003D1711"/>
    <w:rsid w:val="003D2383"/>
    <w:rsid w:val="003D37E2"/>
    <w:rsid w:val="003D3C41"/>
    <w:rsid w:val="003D3CA1"/>
    <w:rsid w:val="003D4E3A"/>
    <w:rsid w:val="003D5DF9"/>
    <w:rsid w:val="003D7348"/>
    <w:rsid w:val="003E073A"/>
    <w:rsid w:val="003E12CD"/>
    <w:rsid w:val="003E4329"/>
    <w:rsid w:val="003E6DAB"/>
    <w:rsid w:val="003F26DB"/>
    <w:rsid w:val="003F7823"/>
    <w:rsid w:val="003F7CAE"/>
    <w:rsid w:val="00400EC7"/>
    <w:rsid w:val="00402ACB"/>
    <w:rsid w:val="0040384D"/>
    <w:rsid w:val="004039E0"/>
    <w:rsid w:val="00405273"/>
    <w:rsid w:val="004130B1"/>
    <w:rsid w:val="00414B19"/>
    <w:rsid w:val="0041649C"/>
    <w:rsid w:val="00417439"/>
    <w:rsid w:val="00417579"/>
    <w:rsid w:val="00422359"/>
    <w:rsid w:val="00423D06"/>
    <w:rsid w:val="00424D3E"/>
    <w:rsid w:val="00425118"/>
    <w:rsid w:val="00426B5C"/>
    <w:rsid w:val="00431888"/>
    <w:rsid w:val="004327F9"/>
    <w:rsid w:val="0043552C"/>
    <w:rsid w:val="00435F5B"/>
    <w:rsid w:val="0043600C"/>
    <w:rsid w:val="0043667A"/>
    <w:rsid w:val="00437A77"/>
    <w:rsid w:val="0044060D"/>
    <w:rsid w:val="004445F9"/>
    <w:rsid w:val="00444A7A"/>
    <w:rsid w:val="00447F58"/>
    <w:rsid w:val="004508D6"/>
    <w:rsid w:val="00452905"/>
    <w:rsid w:val="00453361"/>
    <w:rsid w:val="00456AE6"/>
    <w:rsid w:val="004570FD"/>
    <w:rsid w:val="004577DB"/>
    <w:rsid w:val="004615F1"/>
    <w:rsid w:val="00462783"/>
    <w:rsid w:val="004644BB"/>
    <w:rsid w:val="0046518B"/>
    <w:rsid w:val="00465A6E"/>
    <w:rsid w:val="004662D9"/>
    <w:rsid w:val="0046748C"/>
    <w:rsid w:val="00467920"/>
    <w:rsid w:val="00472AEA"/>
    <w:rsid w:val="0047609B"/>
    <w:rsid w:val="00477B44"/>
    <w:rsid w:val="00482758"/>
    <w:rsid w:val="004828AA"/>
    <w:rsid w:val="00482C32"/>
    <w:rsid w:val="00486157"/>
    <w:rsid w:val="00493B91"/>
    <w:rsid w:val="00496FA3"/>
    <w:rsid w:val="00497A00"/>
    <w:rsid w:val="004A5A70"/>
    <w:rsid w:val="004A5B3D"/>
    <w:rsid w:val="004A61D8"/>
    <w:rsid w:val="004A7E36"/>
    <w:rsid w:val="004B0683"/>
    <w:rsid w:val="004B2491"/>
    <w:rsid w:val="004B431D"/>
    <w:rsid w:val="004B745D"/>
    <w:rsid w:val="004C099F"/>
    <w:rsid w:val="004C1E65"/>
    <w:rsid w:val="004C2196"/>
    <w:rsid w:val="004C3715"/>
    <w:rsid w:val="004C5D89"/>
    <w:rsid w:val="004C6431"/>
    <w:rsid w:val="004D18E8"/>
    <w:rsid w:val="004D3F6D"/>
    <w:rsid w:val="004D7EAE"/>
    <w:rsid w:val="004E15C3"/>
    <w:rsid w:val="004E19D5"/>
    <w:rsid w:val="004E2046"/>
    <w:rsid w:val="004E5CF8"/>
    <w:rsid w:val="004E648E"/>
    <w:rsid w:val="004E7D7D"/>
    <w:rsid w:val="004F0BF7"/>
    <w:rsid w:val="004F0F43"/>
    <w:rsid w:val="004F2A9C"/>
    <w:rsid w:val="004F4220"/>
    <w:rsid w:val="004F6044"/>
    <w:rsid w:val="004F6539"/>
    <w:rsid w:val="004F6E64"/>
    <w:rsid w:val="004F6FEE"/>
    <w:rsid w:val="00504D49"/>
    <w:rsid w:val="005103B8"/>
    <w:rsid w:val="0051119B"/>
    <w:rsid w:val="005129C8"/>
    <w:rsid w:val="00513E34"/>
    <w:rsid w:val="0051405B"/>
    <w:rsid w:val="0051494F"/>
    <w:rsid w:val="00514BD4"/>
    <w:rsid w:val="00515B13"/>
    <w:rsid w:val="005165DA"/>
    <w:rsid w:val="005178AC"/>
    <w:rsid w:val="00522078"/>
    <w:rsid w:val="0052266F"/>
    <w:rsid w:val="005237C5"/>
    <w:rsid w:val="00524CF0"/>
    <w:rsid w:val="00530449"/>
    <w:rsid w:val="005309D0"/>
    <w:rsid w:val="0053236A"/>
    <w:rsid w:val="005371A2"/>
    <w:rsid w:val="00545F4E"/>
    <w:rsid w:val="0055368A"/>
    <w:rsid w:val="00557146"/>
    <w:rsid w:val="0056021B"/>
    <w:rsid w:val="005613E5"/>
    <w:rsid w:val="005626AC"/>
    <w:rsid w:val="00562D86"/>
    <w:rsid w:val="005642A2"/>
    <w:rsid w:val="0056489A"/>
    <w:rsid w:val="0056642C"/>
    <w:rsid w:val="005720F9"/>
    <w:rsid w:val="005721A5"/>
    <w:rsid w:val="00573577"/>
    <w:rsid w:val="0057393B"/>
    <w:rsid w:val="0057438A"/>
    <w:rsid w:val="00574BBD"/>
    <w:rsid w:val="00575CE4"/>
    <w:rsid w:val="005765D1"/>
    <w:rsid w:val="00576810"/>
    <w:rsid w:val="00581E2A"/>
    <w:rsid w:val="005830FA"/>
    <w:rsid w:val="005839BE"/>
    <w:rsid w:val="00583BF6"/>
    <w:rsid w:val="00586319"/>
    <w:rsid w:val="00590427"/>
    <w:rsid w:val="0059069F"/>
    <w:rsid w:val="00591239"/>
    <w:rsid w:val="00591DB9"/>
    <w:rsid w:val="00591F41"/>
    <w:rsid w:val="00592561"/>
    <w:rsid w:val="005947F0"/>
    <w:rsid w:val="00595A97"/>
    <w:rsid w:val="005A1305"/>
    <w:rsid w:val="005A1AA9"/>
    <w:rsid w:val="005A7361"/>
    <w:rsid w:val="005A7E3C"/>
    <w:rsid w:val="005B0A71"/>
    <w:rsid w:val="005B1C9A"/>
    <w:rsid w:val="005B3D1C"/>
    <w:rsid w:val="005B4722"/>
    <w:rsid w:val="005B5F33"/>
    <w:rsid w:val="005B64AB"/>
    <w:rsid w:val="005B7675"/>
    <w:rsid w:val="005B77C0"/>
    <w:rsid w:val="005B7AE7"/>
    <w:rsid w:val="005C07B1"/>
    <w:rsid w:val="005C1457"/>
    <w:rsid w:val="005C2569"/>
    <w:rsid w:val="005C6075"/>
    <w:rsid w:val="005C6DD3"/>
    <w:rsid w:val="005C75DF"/>
    <w:rsid w:val="005C7E88"/>
    <w:rsid w:val="005D205C"/>
    <w:rsid w:val="005D2BC7"/>
    <w:rsid w:val="005D304C"/>
    <w:rsid w:val="005D32DF"/>
    <w:rsid w:val="005D37EE"/>
    <w:rsid w:val="005D4A9D"/>
    <w:rsid w:val="005E151C"/>
    <w:rsid w:val="005E51B0"/>
    <w:rsid w:val="005E594E"/>
    <w:rsid w:val="005F17DD"/>
    <w:rsid w:val="005F4A3F"/>
    <w:rsid w:val="005F648F"/>
    <w:rsid w:val="005F68A7"/>
    <w:rsid w:val="005F7154"/>
    <w:rsid w:val="006024BA"/>
    <w:rsid w:val="00603178"/>
    <w:rsid w:val="00603CF9"/>
    <w:rsid w:val="0060631D"/>
    <w:rsid w:val="0060677D"/>
    <w:rsid w:val="00606FFD"/>
    <w:rsid w:val="00607020"/>
    <w:rsid w:val="0061156B"/>
    <w:rsid w:val="00613268"/>
    <w:rsid w:val="00614A53"/>
    <w:rsid w:val="00615030"/>
    <w:rsid w:val="006177D4"/>
    <w:rsid w:val="006275ED"/>
    <w:rsid w:val="0063019E"/>
    <w:rsid w:val="00634633"/>
    <w:rsid w:val="00634B8A"/>
    <w:rsid w:val="00636F88"/>
    <w:rsid w:val="00640851"/>
    <w:rsid w:val="00641B46"/>
    <w:rsid w:val="00645B60"/>
    <w:rsid w:val="00645E00"/>
    <w:rsid w:val="00650358"/>
    <w:rsid w:val="00650DB1"/>
    <w:rsid w:val="00652140"/>
    <w:rsid w:val="006533D8"/>
    <w:rsid w:val="00654A64"/>
    <w:rsid w:val="006579AE"/>
    <w:rsid w:val="00663B7C"/>
    <w:rsid w:val="00665993"/>
    <w:rsid w:val="006659CE"/>
    <w:rsid w:val="00665F38"/>
    <w:rsid w:val="006723FF"/>
    <w:rsid w:val="0067251E"/>
    <w:rsid w:val="00680708"/>
    <w:rsid w:val="00682199"/>
    <w:rsid w:val="006822E7"/>
    <w:rsid w:val="00682A5A"/>
    <w:rsid w:val="00684057"/>
    <w:rsid w:val="006845E9"/>
    <w:rsid w:val="00687B84"/>
    <w:rsid w:val="00687D3F"/>
    <w:rsid w:val="00690347"/>
    <w:rsid w:val="0069400E"/>
    <w:rsid w:val="006A2975"/>
    <w:rsid w:val="006A30B6"/>
    <w:rsid w:val="006A3985"/>
    <w:rsid w:val="006A4C48"/>
    <w:rsid w:val="006A4C5B"/>
    <w:rsid w:val="006B05A9"/>
    <w:rsid w:val="006B0A1A"/>
    <w:rsid w:val="006B0EDE"/>
    <w:rsid w:val="006B32A7"/>
    <w:rsid w:val="006B410A"/>
    <w:rsid w:val="006B7722"/>
    <w:rsid w:val="006B779E"/>
    <w:rsid w:val="006C26EB"/>
    <w:rsid w:val="006C652A"/>
    <w:rsid w:val="006C6754"/>
    <w:rsid w:val="006C7DA3"/>
    <w:rsid w:val="006D051B"/>
    <w:rsid w:val="006D2959"/>
    <w:rsid w:val="006D6838"/>
    <w:rsid w:val="006E34AF"/>
    <w:rsid w:val="006E4D6C"/>
    <w:rsid w:val="006E6AFD"/>
    <w:rsid w:val="006E6E22"/>
    <w:rsid w:val="006F442A"/>
    <w:rsid w:val="006F79C9"/>
    <w:rsid w:val="007007D9"/>
    <w:rsid w:val="00702880"/>
    <w:rsid w:val="007035E4"/>
    <w:rsid w:val="00703F25"/>
    <w:rsid w:val="007059E8"/>
    <w:rsid w:val="00705DFB"/>
    <w:rsid w:val="00707D8D"/>
    <w:rsid w:val="00710AF9"/>
    <w:rsid w:val="00715A7E"/>
    <w:rsid w:val="00715FEB"/>
    <w:rsid w:val="007172CC"/>
    <w:rsid w:val="00724282"/>
    <w:rsid w:val="007307D4"/>
    <w:rsid w:val="00731381"/>
    <w:rsid w:val="00731F5F"/>
    <w:rsid w:val="00733FFB"/>
    <w:rsid w:val="00734194"/>
    <w:rsid w:val="00734834"/>
    <w:rsid w:val="00735D3E"/>
    <w:rsid w:val="00736ADB"/>
    <w:rsid w:val="00737D5B"/>
    <w:rsid w:val="00740688"/>
    <w:rsid w:val="00743B99"/>
    <w:rsid w:val="007447F4"/>
    <w:rsid w:val="0074630C"/>
    <w:rsid w:val="00746DB7"/>
    <w:rsid w:val="0074779C"/>
    <w:rsid w:val="007504BD"/>
    <w:rsid w:val="007511AF"/>
    <w:rsid w:val="00754E36"/>
    <w:rsid w:val="00755186"/>
    <w:rsid w:val="0075567F"/>
    <w:rsid w:val="0075661D"/>
    <w:rsid w:val="007566B1"/>
    <w:rsid w:val="00761ED6"/>
    <w:rsid w:val="00763156"/>
    <w:rsid w:val="007637CC"/>
    <w:rsid w:val="00765DAF"/>
    <w:rsid w:val="00766F36"/>
    <w:rsid w:val="007703E6"/>
    <w:rsid w:val="00770688"/>
    <w:rsid w:val="007723AB"/>
    <w:rsid w:val="0078212B"/>
    <w:rsid w:val="0078323D"/>
    <w:rsid w:val="00790C2C"/>
    <w:rsid w:val="0079124A"/>
    <w:rsid w:val="007919E7"/>
    <w:rsid w:val="00792102"/>
    <w:rsid w:val="00793927"/>
    <w:rsid w:val="00796337"/>
    <w:rsid w:val="007968C8"/>
    <w:rsid w:val="007A00AF"/>
    <w:rsid w:val="007A14D7"/>
    <w:rsid w:val="007A1B07"/>
    <w:rsid w:val="007A3AEA"/>
    <w:rsid w:val="007B6FE3"/>
    <w:rsid w:val="007B73D9"/>
    <w:rsid w:val="007C117A"/>
    <w:rsid w:val="007C4B9A"/>
    <w:rsid w:val="007C6722"/>
    <w:rsid w:val="007C7E22"/>
    <w:rsid w:val="007D5EEF"/>
    <w:rsid w:val="007D7787"/>
    <w:rsid w:val="007E2152"/>
    <w:rsid w:val="007E2FFE"/>
    <w:rsid w:val="007E3D71"/>
    <w:rsid w:val="007E4F30"/>
    <w:rsid w:val="007E5CEB"/>
    <w:rsid w:val="007E615A"/>
    <w:rsid w:val="007F37C1"/>
    <w:rsid w:val="007F50AF"/>
    <w:rsid w:val="007F6D81"/>
    <w:rsid w:val="00800FD4"/>
    <w:rsid w:val="00802CF7"/>
    <w:rsid w:val="008037B2"/>
    <w:rsid w:val="008054F6"/>
    <w:rsid w:val="00805B63"/>
    <w:rsid w:val="00806CC9"/>
    <w:rsid w:val="008106D8"/>
    <w:rsid w:val="0081076D"/>
    <w:rsid w:val="00811743"/>
    <w:rsid w:val="00814601"/>
    <w:rsid w:val="008154BD"/>
    <w:rsid w:val="00816E9A"/>
    <w:rsid w:val="00820C5F"/>
    <w:rsid w:val="00821E39"/>
    <w:rsid w:val="008222DD"/>
    <w:rsid w:val="00822DF6"/>
    <w:rsid w:val="0082568B"/>
    <w:rsid w:val="00826D08"/>
    <w:rsid w:val="00827405"/>
    <w:rsid w:val="00836569"/>
    <w:rsid w:val="00837717"/>
    <w:rsid w:val="00840023"/>
    <w:rsid w:val="0084008B"/>
    <w:rsid w:val="008408E5"/>
    <w:rsid w:val="00840ACA"/>
    <w:rsid w:val="0084238C"/>
    <w:rsid w:val="00844B28"/>
    <w:rsid w:val="00844C30"/>
    <w:rsid w:val="00845B90"/>
    <w:rsid w:val="008502C5"/>
    <w:rsid w:val="00851F55"/>
    <w:rsid w:val="008533CB"/>
    <w:rsid w:val="0085369F"/>
    <w:rsid w:val="00853A55"/>
    <w:rsid w:val="008542E7"/>
    <w:rsid w:val="00854980"/>
    <w:rsid w:val="008550FA"/>
    <w:rsid w:val="00855B37"/>
    <w:rsid w:val="00856A8C"/>
    <w:rsid w:val="00864DF2"/>
    <w:rsid w:val="00865711"/>
    <w:rsid w:val="00866BEA"/>
    <w:rsid w:val="00866E2D"/>
    <w:rsid w:val="00867AB4"/>
    <w:rsid w:val="008707CA"/>
    <w:rsid w:val="0087334E"/>
    <w:rsid w:val="00873B48"/>
    <w:rsid w:val="00875F14"/>
    <w:rsid w:val="008764CC"/>
    <w:rsid w:val="00876CE2"/>
    <w:rsid w:val="00890D06"/>
    <w:rsid w:val="00891B39"/>
    <w:rsid w:val="008A1B4B"/>
    <w:rsid w:val="008A3A1A"/>
    <w:rsid w:val="008A437B"/>
    <w:rsid w:val="008A4CE7"/>
    <w:rsid w:val="008A7D1E"/>
    <w:rsid w:val="008B2B75"/>
    <w:rsid w:val="008B402E"/>
    <w:rsid w:val="008B428D"/>
    <w:rsid w:val="008B7BAC"/>
    <w:rsid w:val="008C2894"/>
    <w:rsid w:val="008C3FC6"/>
    <w:rsid w:val="008C58BA"/>
    <w:rsid w:val="008C6347"/>
    <w:rsid w:val="008C7151"/>
    <w:rsid w:val="008D46F3"/>
    <w:rsid w:val="008D4FB2"/>
    <w:rsid w:val="008D623C"/>
    <w:rsid w:val="008D6E9A"/>
    <w:rsid w:val="008E05CE"/>
    <w:rsid w:val="008E0973"/>
    <w:rsid w:val="008E2532"/>
    <w:rsid w:val="008E6965"/>
    <w:rsid w:val="008F0AAB"/>
    <w:rsid w:val="008F3105"/>
    <w:rsid w:val="008F4092"/>
    <w:rsid w:val="00903486"/>
    <w:rsid w:val="00904070"/>
    <w:rsid w:val="00904290"/>
    <w:rsid w:val="0090444E"/>
    <w:rsid w:val="00907F29"/>
    <w:rsid w:val="00911D4B"/>
    <w:rsid w:val="009124B2"/>
    <w:rsid w:val="00913A33"/>
    <w:rsid w:val="0091508B"/>
    <w:rsid w:val="00923F5E"/>
    <w:rsid w:val="00924025"/>
    <w:rsid w:val="0092451A"/>
    <w:rsid w:val="009264D1"/>
    <w:rsid w:val="00927DA0"/>
    <w:rsid w:val="0093056F"/>
    <w:rsid w:val="00931851"/>
    <w:rsid w:val="009328CC"/>
    <w:rsid w:val="00935F38"/>
    <w:rsid w:val="00936154"/>
    <w:rsid w:val="00936971"/>
    <w:rsid w:val="0094080B"/>
    <w:rsid w:val="0094086E"/>
    <w:rsid w:val="009428D7"/>
    <w:rsid w:val="00942908"/>
    <w:rsid w:val="00944632"/>
    <w:rsid w:val="009466E1"/>
    <w:rsid w:val="00946831"/>
    <w:rsid w:val="009505CE"/>
    <w:rsid w:val="00954786"/>
    <w:rsid w:val="009549EF"/>
    <w:rsid w:val="00957DE2"/>
    <w:rsid w:val="00960739"/>
    <w:rsid w:val="00960B34"/>
    <w:rsid w:val="009618C3"/>
    <w:rsid w:val="009646C0"/>
    <w:rsid w:val="00965831"/>
    <w:rsid w:val="00970B41"/>
    <w:rsid w:val="009723DD"/>
    <w:rsid w:val="00972E9F"/>
    <w:rsid w:val="00980B14"/>
    <w:rsid w:val="0098277B"/>
    <w:rsid w:val="0098397E"/>
    <w:rsid w:val="00985234"/>
    <w:rsid w:val="00985D6A"/>
    <w:rsid w:val="00986E30"/>
    <w:rsid w:val="0099075F"/>
    <w:rsid w:val="00990FF8"/>
    <w:rsid w:val="00993981"/>
    <w:rsid w:val="0099418A"/>
    <w:rsid w:val="00995008"/>
    <w:rsid w:val="00995609"/>
    <w:rsid w:val="009A4992"/>
    <w:rsid w:val="009A53DB"/>
    <w:rsid w:val="009A6748"/>
    <w:rsid w:val="009B16B7"/>
    <w:rsid w:val="009B1876"/>
    <w:rsid w:val="009B29BE"/>
    <w:rsid w:val="009B4AB2"/>
    <w:rsid w:val="009B4EAD"/>
    <w:rsid w:val="009B735C"/>
    <w:rsid w:val="009B7D12"/>
    <w:rsid w:val="009C2101"/>
    <w:rsid w:val="009C5CA3"/>
    <w:rsid w:val="009C6652"/>
    <w:rsid w:val="009C700C"/>
    <w:rsid w:val="009C7230"/>
    <w:rsid w:val="009C735F"/>
    <w:rsid w:val="009D014F"/>
    <w:rsid w:val="009D08A0"/>
    <w:rsid w:val="009D0CB4"/>
    <w:rsid w:val="009D217A"/>
    <w:rsid w:val="009E0615"/>
    <w:rsid w:val="009E0620"/>
    <w:rsid w:val="009E0A54"/>
    <w:rsid w:val="009E1CEE"/>
    <w:rsid w:val="009E2498"/>
    <w:rsid w:val="009E2782"/>
    <w:rsid w:val="009E34E9"/>
    <w:rsid w:val="009E3653"/>
    <w:rsid w:val="009E37DE"/>
    <w:rsid w:val="009E5C46"/>
    <w:rsid w:val="009E66CD"/>
    <w:rsid w:val="009E6DE5"/>
    <w:rsid w:val="009F3B53"/>
    <w:rsid w:val="009F43D2"/>
    <w:rsid w:val="009F603A"/>
    <w:rsid w:val="009F682E"/>
    <w:rsid w:val="009F72B2"/>
    <w:rsid w:val="009F7963"/>
    <w:rsid w:val="009F7DF8"/>
    <w:rsid w:val="00A01254"/>
    <w:rsid w:val="00A05799"/>
    <w:rsid w:val="00A075F0"/>
    <w:rsid w:val="00A103DC"/>
    <w:rsid w:val="00A1493A"/>
    <w:rsid w:val="00A153F2"/>
    <w:rsid w:val="00A16EB0"/>
    <w:rsid w:val="00A216EF"/>
    <w:rsid w:val="00A21FDE"/>
    <w:rsid w:val="00A21FFB"/>
    <w:rsid w:val="00A22EB9"/>
    <w:rsid w:val="00A2488B"/>
    <w:rsid w:val="00A26187"/>
    <w:rsid w:val="00A26702"/>
    <w:rsid w:val="00A26F00"/>
    <w:rsid w:val="00A31B46"/>
    <w:rsid w:val="00A32AB5"/>
    <w:rsid w:val="00A344F4"/>
    <w:rsid w:val="00A3485B"/>
    <w:rsid w:val="00A34943"/>
    <w:rsid w:val="00A419C9"/>
    <w:rsid w:val="00A44D84"/>
    <w:rsid w:val="00A457AA"/>
    <w:rsid w:val="00A52276"/>
    <w:rsid w:val="00A52328"/>
    <w:rsid w:val="00A54DDB"/>
    <w:rsid w:val="00A5650A"/>
    <w:rsid w:val="00A56BB7"/>
    <w:rsid w:val="00A61B2E"/>
    <w:rsid w:val="00A62E85"/>
    <w:rsid w:val="00A65974"/>
    <w:rsid w:val="00A66945"/>
    <w:rsid w:val="00A674FB"/>
    <w:rsid w:val="00A70E68"/>
    <w:rsid w:val="00A71CAC"/>
    <w:rsid w:val="00A71F3A"/>
    <w:rsid w:val="00A7226F"/>
    <w:rsid w:val="00A731C0"/>
    <w:rsid w:val="00A77CA7"/>
    <w:rsid w:val="00A812AA"/>
    <w:rsid w:val="00A81C15"/>
    <w:rsid w:val="00A84A80"/>
    <w:rsid w:val="00A8605F"/>
    <w:rsid w:val="00A8661D"/>
    <w:rsid w:val="00A86E40"/>
    <w:rsid w:val="00A87626"/>
    <w:rsid w:val="00A879F7"/>
    <w:rsid w:val="00A90A4B"/>
    <w:rsid w:val="00A92CBA"/>
    <w:rsid w:val="00A9460C"/>
    <w:rsid w:val="00A94A4D"/>
    <w:rsid w:val="00A97549"/>
    <w:rsid w:val="00AA74D5"/>
    <w:rsid w:val="00AA7B26"/>
    <w:rsid w:val="00AB0E79"/>
    <w:rsid w:val="00AB4B41"/>
    <w:rsid w:val="00AB55B9"/>
    <w:rsid w:val="00AB5E95"/>
    <w:rsid w:val="00AB6209"/>
    <w:rsid w:val="00AC50F4"/>
    <w:rsid w:val="00AC6347"/>
    <w:rsid w:val="00AD0627"/>
    <w:rsid w:val="00AD288D"/>
    <w:rsid w:val="00AD3992"/>
    <w:rsid w:val="00AD3C0B"/>
    <w:rsid w:val="00AD5361"/>
    <w:rsid w:val="00AE04F1"/>
    <w:rsid w:val="00AE32F1"/>
    <w:rsid w:val="00AE4607"/>
    <w:rsid w:val="00AE54D4"/>
    <w:rsid w:val="00AE782A"/>
    <w:rsid w:val="00AE7DA5"/>
    <w:rsid w:val="00AF017D"/>
    <w:rsid w:val="00AF242F"/>
    <w:rsid w:val="00AF29C3"/>
    <w:rsid w:val="00AF6E0D"/>
    <w:rsid w:val="00AF7D64"/>
    <w:rsid w:val="00B00C51"/>
    <w:rsid w:val="00B01DBE"/>
    <w:rsid w:val="00B05598"/>
    <w:rsid w:val="00B05E1F"/>
    <w:rsid w:val="00B12E4E"/>
    <w:rsid w:val="00B1647A"/>
    <w:rsid w:val="00B17D96"/>
    <w:rsid w:val="00B2085A"/>
    <w:rsid w:val="00B20943"/>
    <w:rsid w:val="00B237E2"/>
    <w:rsid w:val="00B2609F"/>
    <w:rsid w:val="00B329BD"/>
    <w:rsid w:val="00B3304B"/>
    <w:rsid w:val="00B336D0"/>
    <w:rsid w:val="00B34B70"/>
    <w:rsid w:val="00B3549E"/>
    <w:rsid w:val="00B401BA"/>
    <w:rsid w:val="00B40B69"/>
    <w:rsid w:val="00B415C7"/>
    <w:rsid w:val="00B41A79"/>
    <w:rsid w:val="00B42B06"/>
    <w:rsid w:val="00B43718"/>
    <w:rsid w:val="00B44787"/>
    <w:rsid w:val="00B45A9C"/>
    <w:rsid w:val="00B45F98"/>
    <w:rsid w:val="00B46519"/>
    <w:rsid w:val="00B46ECA"/>
    <w:rsid w:val="00B50EBA"/>
    <w:rsid w:val="00B53E10"/>
    <w:rsid w:val="00B5651E"/>
    <w:rsid w:val="00B645AD"/>
    <w:rsid w:val="00B654B9"/>
    <w:rsid w:val="00B65C87"/>
    <w:rsid w:val="00B672E2"/>
    <w:rsid w:val="00B672E8"/>
    <w:rsid w:val="00B744FA"/>
    <w:rsid w:val="00B74E47"/>
    <w:rsid w:val="00B7544B"/>
    <w:rsid w:val="00B764BA"/>
    <w:rsid w:val="00B80463"/>
    <w:rsid w:val="00B80758"/>
    <w:rsid w:val="00B8343E"/>
    <w:rsid w:val="00B83B0C"/>
    <w:rsid w:val="00B8689E"/>
    <w:rsid w:val="00B87CD4"/>
    <w:rsid w:val="00B90675"/>
    <w:rsid w:val="00B95354"/>
    <w:rsid w:val="00B962CC"/>
    <w:rsid w:val="00B97C68"/>
    <w:rsid w:val="00BA4982"/>
    <w:rsid w:val="00BA74AF"/>
    <w:rsid w:val="00BB2A94"/>
    <w:rsid w:val="00BB32A5"/>
    <w:rsid w:val="00BB5985"/>
    <w:rsid w:val="00BC1B42"/>
    <w:rsid w:val="00BC324C"/>
    <w:rsid w:val="00BC4AF0"/>
    <w:rsid w:val="00BC5182"/>
    <w:rsid w:val="00BC5385"/>
    <w:rsid w:val="00BC6E12"/>
    <w:rsid w:val="00BC7DDD"/>
    <w:rsid w:val="00BD7C70"/>
    <w:rsid w:val="00BE1EC7"/>
    <w:rsid w:val="00BE4B9C"/>
    <w:rsid w:val="00BE4C17"/>
    <w:rsid w:val="00BE59A5"/>
    <w:rsid w:val="00BE5CB4"/>
    <w:rsid w:val="00BE626D"/>
    <w:rsid w:val="00BE78E9"/>
    <w:rsid w:val="00BF32B5"/>
    <w:rsid w:val="00BF5AD6"/>
    <w:rsid w:val="00BF699D"/>
    <w:rsid w:val="00BF746B"/>
    <w:rsid w:val="00C06020"/>
    <w:rsid w:val="00C06783"/>
    <w:rsid w:val="00C07D3F"/>
    <w:rsid w:val="00C11420"/>
    <w:rsid w:val="00C11679"/>
    <w:rsid w:val="00C117F4"/>
    <w:rsid w:val="00C11FF4"/>
    <w:rsid w:val="00C14333"/>
    <w:rsid w:val="00C14803"/>
    <w:rsid w:val="00C16EE9"/>
    <w:rsid w:val="00C171E5"/>
    <w:rsid w:val="00C17FC0"/>
    <w:rsid w:val="00C23A81"/>
    <w:rsid w:val="00C24753"/>
    <w:rsid w:val="00C24F84"/>
    <w:rsid w:val="00C256A5"/>
    <w:rsid w:val="00C30501"/>
    <w:rsid w:val="00C30B65"/>
    <w:rsid w:val="00C310DD"/>
    <w:rsid w:val="00C3417F"/>
    <w:rsid w:val="00C343F3"/>
    <w:rsid w:val="00C37D1E"/>
    <w:rsid w:val="00C41137"/>
    <w:rsid w:val="00C443BA"/>
    <w:rsid w:val="00C475C2"/>
    <w:rsid w:val="00C50AFB"/>
    <w:rsid w:val="00C53934"/>
    <w:rsid w:val="00C601D5"/>
    <w:rsid w:val="00C6034E"/>
    <w:rsid w:val="00C60CF0"/>
    <w:rsid w:val="00C61D32"/>
    <w:rsid w:val="00C62297"/>
    <w:rsid w:val="00C63D34"/>
    <w:rsid w:val="00C715D6"/>
    <w:rsid w:val="00C72FF6"/>
    <w:rsid w:val="00C736FC"/>
    <w:rsid w:val="00C74E9C"/>
    <w:rsid w:val="00C75230"/>
    <w:rsid w:val="00C758DA"/>
    <w:rsid w:val="00C7625C"/>
    <w:rsid w:val="00C84885"/>
    <w:rsid w:val="00C9157F"/>
    <w:rsid w:val="00C93973"/>
    <w:rsid w:val="00C96259"/>
    <w:rsid w:val="00CA0980"/>
    <w:rsid w:val="00CA1D0E"/>
    <w:rsid w:val="00CA1F5E"/>
    <w:rsid w:val="00CA4D9A"/>
    <w:rsid w:val="00CB1A1D"/>
    <w:rsid w:val="00CB39AE"/>
    <w:rsid w:val="00CB3F90"/>
    <w:rsid w:val="00CB6F72"/>
    <w:rsid w:val="00CB7F95"/>
    <w:rsid w:val="00CC2285"/>
    <w:rsid w:val="00CC64A2"/>
    <w:rsid w:val="00CC798D"/>
    <w:rsid w:val="00CD0FCB"/>
    <w:rsid w:val="00CD119A"/>
    <w:rsid w:val="00CD1732"/>
    <w:rsid w:val="00CD3E34"/>
    <w:rsid w:val="00CD5DA6"/>
    <w:rsid w:val="00CD60B5"/>
    <w:rsid w:val="00CD698B"/>
    <w:rsid w:val="00CE01A1"/>
    <w:rsid w:val="00CE3656"/>
    <w:rsid w:val="00CE457D"/>
    <w:rsid w:val="00CE4BD6"/>
    <w:rsid w:val="00CE5700"/>
    <w:rsid w:val="00CE58C6"/>
    <w:rsid w:val="00CE719E"/>
    <w:rsid w:val="00CE751F"/>
    <w:rsid w:val="00CF0C99"/>
    <w:rsid w:val="00CF3AE8"/>
    <w:rsid w:val="00CF3B10"/>
    <w:rsid w:val="00CF4CA3"/>
    <w:rsid w:val="00CF602D"/>
    <w:rsid w:val="00D05A8E"/>
    <w:rsid w:val="00D073FD"/>
    <w:rsid w:val="00D11501"/>
    <w:rsid w:val="00D1429A"/>
    <w:rsid w:val="00D20D9E"/>
    <w:rsid w:val="00D275F7"/>
    <w:rsid w:val="00D2765B"/>
    <w:rsid w:val="00D31C11"/>
    <w:rsid w:val="00D35165"/>
    <w:rsid w:val="00D35550"/>
    <w:rsid w:val="00D359AC"/>
    <w:rsid w:val="00D3782D"/>
    <w:rsid w:val="00D37A32"/>
    <w:rsid w:val="00D40DD6"/>
    <w:rsid w:val="00D45545"/>
    <w:rsid w:val="00D46659"/>
    <w:rsid w:val="00D47BFC"/>
    <w:rsid w:val="00D5190E"/>
    <w:rsid w:val="00D52943"/>
    <w:rsid w:val="00D538EB"/>
    <w:rsid w:val="00D5437C"/>
    <w:rsid w:val="00D54D6C"/>
    <w:rsid w:val="00D554D9"/>
    <w:rsid w:val="00D566E3"/>
    <w:rsid w:val="00D56934"/>
    <w:rsid w:val="00D5723A"/>
    <w:rsid w:val="00D636AB"/>
    <w:rsid w:val="00D6400D"/>
    <w:rsid w:val="00D66BB5"/>
    <w:rsid w:val="00D707FC"/>
    <w:rsid w:val="00D70FD2"/>
    <w:rsid w:val="00D755E2"/>
    <w:rsid w:val="00D75E61"/>
    <w:rsid w:val="00D75E73"/>
    <w:rsid w:val="00D75EFF"/>
    <w:rsid w:val="00D817A8"/>
    <w:rsid w:val="00D81BAC"/>
    <w:rsid w:val="00D83AE4"/>
    <w:rsid w:val="00D85373"/>
    <w:rsid w:val="00D85CFB"/>
    <w:rsid w:val="00D86F15"/>
    <w:rsid w:val="00D91520"/>
    <w:rsid w:val="00D925FE"/>
    <w:rsid w:val="00D9267A"/>
    <w:rsid w:val="00D94064"/>
    <w:rsid w:val="00DA2463"/>
    <w:rsid w:val="00DA2719"/>
    <w:rsid w:val="00DA2746"/>
    <w:rsid w:val="00DA3F6A"/>
    <w:rsid w:val="00DA4171"/>
    <w:rsid w:val="00DA5AE0"/>
    <w:rsid w:val="00DA73BB"/>
    <w:rsid w:val="00DB0F07"/>
    <w:rsid w:val="00DB19E0"/>
    <w:rsid w:val="00DB43DA"/>
    <w:rsid w:val="00DB5FF5"/>
    <w:rsid w:val="00DC0946"/>
    <w:rsid w:val="00DC104F"/>
    <w:rsid w:val="00DC16A0"/>
    <w:rsid w:val="00DC28B2"/>
    <w:rsid w:val="00DC2B3C"/>
    <w:rsid w:val="00DC3FC7"/>
    <w:rsid w:val="00DC4FF0"/>
    <w:rsid w:val="00DC525C"/>
    <w:rsid w:val="00DC56FC"/>
    <w:rsid w:val="00DD010A"/>
    <w:rsid w:val="00DD203E"/>
    <w:rsid w:val="00DD2E35"/>
    <w:rsid w:val="00DD2E8F"/>
    <w:rsid w:val="00DD5BA5"/>
    <w:rsid w:val="00DD6726"/>
    <w:rsid w:val="00DD6B67"/>
    <w:rsid w:val="00DD7175"/>
    <w:rsid w:val="00DE1F11"/>
    <w:rsid w:val="00DE21CE"/>
    <w:rsid w:val="00DE30D9"/>
    <w:rsid w:val="00DE3117"/>
    <w:rsid w:val="00DE4CC7"/>
    <w:rsid w:val="00DE5555"/>
    <w:rsid w:val="00DE57DA"/>
    <w:rsid w:val="00DE627D"/>
    <w:rsid w:val="00DE6E3B"/>
    <w:rsid w:val="00DF19A2"/>
    <w:rsid w:val="00DF26BB"/>
    <w:rsid w:val="00DF3E45"/>
    <w:rsid w:val="00DF4411"/>
    <w:rsid w:val="00E00F9A"/>
    <w:rsid w:val="00E026DF"/>
    <w:rsid w:val="00E02B18"/>
    <w:rsid w:val="00E07C21"/>
    <w:rsid w:val="00E07F8A"/>
    <w:rsid w:val="00E11F28"/>
    <w:rsid w:val="00E15229"/>
    <w:rsid w:val="00E15A69"/>
    <w:rsid w:val="00E15CCF"/>
    <w:rsid w:val="00E16071"/>
    <w:rsid w:val="00E17E3C"/>
    <w:rsid w:val="00E206BF"/>
    <w:rsid w:val="00E20EFC"/>
    <w:rsid w:val="00E21586"/>
    <w:rsid w:val="00E2334F"/>
    <w:rsid w:val="00E23E14"/>
    <w:rsid w:val="00E259D0"/>
    <w:rsid w:val="00E26317"/>
    <w:rsid w:val="00E26672"/>
    <w:rsid w:val="00E27161"/>
    <w:rsid w:val="00E2739B"/>
    <w:rsid w:val="00E27E7C"/>
    <w:rsid w:val="00E303CF"/>
    <w:rsid w:val="00E31D85"/>
    <w:rsid w:val="00E34927"/>
    <w:rsid w:val="00E34F0A"/>
    <w:rsid w:val="00E40080"/>
    <w:rsid w:val="00E423D9"/>
    <w:rsid w:val="00E46831"/>
    <w:rsid w:val="00E5144E"/>
    <w:rsid w:val="00E535CE"/>
    <w:rsid w:val="00E5785D"/>
    <w:rsid w:val="00E57C56"/>
    <w:rsid w:val="00E626AB"/>
    <w:rsid w:val="00E636BA"/>
    <w:rsid w:val="00E646FD"/>
    <w:rsid w:val="00E661AC"/>
    <w:rsid w:val="00E67612"/>
    <w:rsid w:val="00E71A51"/>
    <w:rsid w:val="00E73200"/>
    <w:rsid w:val="00E738B6"/>
    <w:rsid w:val="00E74497"/>
    <w:rsid w:val="00E74C33"/>
    <w:rsid w:val="00E75991"/>
    <w:rsid w:val="00E7618B"/>
    <w:rsid w:val="00E77A90"/>
    <w:rsid w:val="00E820EA"/>
    <w:rsid w:val="00E83B0C"/>
    <w:rsid w:val="00E840D1"/>
    <w:rsid w:val="00E852BD"/>
    <w:rsid w:val="00E8538A"/>
    <w:rsid w:val="00E86B91"/>
    <w:rsid w:val="00E870D1"/>
    <w:rsid w:val="00E8717C"/>
    <w:rsid w:val="00E8730C"/>
    <w:rsid w:val="00E87C36"/>
    <w:rsid w:val="00E925C2"/>
    <w:rsid w:val="00E96818"/>
    <w:rsid w:val="00E97412"/>
    <w:rsid w:val="00E97B7A"/>
    <w:rsid w:val="00EA02C8"/>
    <w:rsid w:val="00EA14E9"/>
    <w:rsid w:val="00EA32BE"/>
    <w:rsid w:val="00EA45E6"/>
    <w:rsid w:val="00EA517C"/>
    <w:rsid w:val="00EA5566"/>
    <w:rsid w:val="00EA7F80"/>
    <w:rsid w:val="00EB0AC6"/>
    <w:rsid w:val="00EB1F1B"/>
    <w:rsid w:val="00EB31DE"/>
    <w:rsid w:val="00EB3CC3"/>
    <w:rsid w:val="00EB4610"/>
    <w:rsid w:val="00EB65D2"/>
    <w:rsid w:val="00EB78B1"/>
    <w:rsid w:val="00EC1491"/>
    <w:rsid w:val="00EC3A00"/>
    <w:rsid w:val="00EC460F"/>
    <w:rsid w:val="00EC6A9E"/>
    <w:rsid w:val="00EC75BF"/>
    <w:rsid w:val="00ED01E3"/>
    <w:rsid w:val="00ED093B"/>
    <w:rsid w:val="00ED14C9"/>
    <w:rsid w:val="00ED243F"/>
    <w:rsid w:val="00ED3CAB"/>
    <w:rsid w:val="00ED4BBA"/>
    <w:rsid w:val="00ED595D"/>
    <w:rsid w:val="00ED6654"/>
    <w:rsid w:val="00EE0EF5"/>
    <w:rsid w:val="00EE4787"/>
    <w:rsid w:val="00EE705B"/>
    <w:rsid w:val="00EE7AF5"/>
    <w:rsid w:val="00EF3B4E"/>
    <w:rsid w:val="00EF439F"/>
    <w:rsid w:val="00EF602B"/>
    <w:rsid w:val="00F02810"/>
    <w:rsid w:val="00F03079"/>
    <w:rsid w:val="00F03572"/>
    <w:rsid w:val="00F03EBE"/>
    <w:rsid w:val="00F0478A"/>
    <w:rsid w:val="00F057AF"/>
    <w:rsid w:val="00F05A9B"/>
    <w:rsid w:val="00F05DF8"/>
    <w:rsid w:val="00F06019"/>
    <w:rsid w:val="00F07D5F"/>
    <w:rsid w:val="00F13DAE"/>
    <w:rsid w:val="00F14C0A"/>
    <w:rsid w:val="00F155AE"/>
    <w:rsid w:val="00F16265"/>
    <w:rsid w:val="00F16805"/>
    <w:rsid w:val="00F22331"/>
    <w:rsid w:val="00F22A80"/>
    <w:rsid w:val="00F242D4"/>
    <w:rsid w:val="00F24A0B"/>
    <w:rsid w:val="00F25191"/>
    <w:rsid w:val="00F30BFD"/>
    <w:rsid w:val="00F31D67"/>
    <w:rsid w:val="00F33833"/>
    <w:rsid w:val="00F3577E"/>
    <w:rsid w:val="00F35A40"/>
    <w:rsid w:val="00F36ECC"/>
    <w:rsid w:val="00F37759"/>
    <w:rsid w:val="00F40803"/>
    <w:rsid w:val="00F42FAD"/>
    <w:rsid w:val="00F432E7"/>
    <w:rsid w:val="00F466FA"/>
    <w:rsid w:val="00F47B82"/>
    <w:rsid w:val="00F47DF5"/>
    <w:rsid w:val="00F47EDC"/>
    <w:rsid w:val="00F50BDB"/>
    <w:rsid w:val="00F513C4"/>
    <w:rsid w:val="00F516F2"/>
    <w:rsid w:val="00F53054"/>
    <w:rsid w:val="00F55131"/>
    <w:rsid w:val="00F62BEA"/>
    <w:rsid w:val="00F6336C"/>
    <w:rsid w:val="00F64411"/>
    <w:rsid w:val="00F66CDF"/>
    <w:rsid w:val="00F70CC8"/>
    <w:rsid w:val="00F72442"/>
    <w:rsid w:val="00F72ABF"/>
    <w:rsid w:val="00F72E16"/>
    <w:rsid w:val="00F73AD2"/>
    <w:rsid w:val="00F73D43"/>
    <w:rsid w:val="00F7406F"/>
    <w:rsid w:val="00F81785"/>
    <w:rsid w:val="00F829E1"/>
    <w:rsid w:val="00F82F83"/>
    <w:rsid w:val="00F854E0"/>
    <w:rsid w:val="00F872F7"/>
    <w:rsid w:val="00F87B79"/>
    <w:rsid w:val="00F90235"/>
    <w:rsid w:val="00F91D92"/>
    <w:rsid w:val="00F9268B"/>
    <w:rsid w:val="00F93E06"/>
    <w:rsid w:val="00F95193"/>
    <w:rsid w:val="00F972BD"/>
    <w:rsid w:val="00F978CE"/>
    <w:rsid w:val="00FA16CF"/>
    <w:rsid w:val="00FA5FF3"/>
    <w:rsid w:val="00FB33E0"/>
    <w:rsid w:val="00FB3627"/>
    <w:rsid w:val="00FB4C4E"/>
    <w:rsid w:val="00FB567C"/>
    <w:rsid w:val="00FB6AB6"/>
    <w:rsid w:val="00FB6F0C"/>
    <w:rsid w:val="00FC050B"/>
    <w:rsid w:val="00FC1385"/>
    <w:rsid w:val="00FC5A84"/>
    <w:rsid w:val="00FC5CE3"/>
    <w:rsid w:val="00FC7137"/>
    <w:rsid w:val="00FD26CF"/>
    <w:rsid w:val="00FD2EF6"/>
    <w:rsid w:val="00FD37FC"/>
    <w:rsid w:val="00FD3FA6"/>
    <w:rsid w:val="00FD4896"/>
    <w:rsid w:val="00FD4B99"/>
    <w:rsid w:val="00FD60DF"/>
    <w:rsid w:val="00FD60E8"/>
    <w:rsid w:val="00FD6E6C"/>
    <w:rsid w:val="00FD7947"/>
    <w:rsid w:val="00FD7EF3"/>
    <w:rsid w:val="00FE0058"/>
    <w:rsid w:val="00FE03F4"/>
    <w:rsid w:val="00FE0627"/>
    <w:rsid w:val="00FE082F"/>
    <w:rsid w:val="00FE3651"/>
    <w:rsid w:val="00FE4923"/>
    <w:rsid w:val="00FE612D"/>
    <w:rsid w:val="00FE6616"/>
    <w:rsid w:val="00FF023F"/>
    <w:rsid w:val="00FF4093"/>
    <w:rsid w:val="00FF4CDA"/>
    <w:rsid w:val="00FF4F1D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C"/>
  </w:style>
  <w:style w:type="paragraph" w:styleId="1">
    <w:name w:val="heading 1"/>
    <w:basedOn w:val="a"/>
    <w:next w:val="a"/>
    <w:link w:val="10"/>
    <w:uiPriority w:val="9"/>
    <w:qFormat/>
    <w:rsid w:val="00E661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D6E9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8D6E9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D6E9A"/>
    <w:pPr>
      <w:spacing w:after="0" w:line="240" w:lineRule="auto"/>
      <w:ind w:left="709" w:hanging="99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D6E9A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661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61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nsPlusTitle">
    <w:name w:val="ConsPlusTitle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7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803"/>
  </w:style>
  <w:style w:type="paragraph" w:styleId="ac">
    <w:name w:val="footer"/>
    <w:basedOn w:val="a"/>
    <w:link w:val="ad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803"/>
  </w:style>
  <w:style w:type="paragraph" w:styleId="ae">
    <w:name w:val="List Paragraph"/>
    <w:basedOn w:val="a"/>
    <w:uiPriority w:val="34"/>
    <w:qFormat/>
    <w:rsid w:val="00E661AC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91508B"/>
  </w:style>
  <w:style w:type="paragraph" w:styleId="af0">
    <w:name w:val="Balloon Text"/>
    <w:basedOn w:val="a"/>
    <w:link w:val="af1"/>
    <w:uiPriority w:val="99"/>
    <w:semiHidden/>
    <w:unhideWhenUsed/>
    <w:rsid w:val="00B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D9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0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1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1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1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61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61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61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1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E661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661A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5">
    <w:name w:val="Strong"/>
    <w:uiPriority w:val="22"/>
    <w:qFormat/>
    <w:rsid w:val="00E661AC"/>
    <w:rPr>
      <w:b/>
      <w:bCs/>
    </w:rPr>
  </w:style>
  <w:style w:type="character" w:styleId="af6">
    <w:name w:val="Emphasis"/>
    <w:uiPriority w:val="20"/>
    <w:qFormat/>
    <w:rsid w:val="00E661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7">
    <w:name w:val="No Spacing"/>
    <w:basedOn w:val="a"/>
    <w:uiPriority w:val="1"/>
    <w:qFormat/>
    <w:rsid w:val="00E66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1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1A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E661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E661AC"/>
    <w:rPr>
      <w:b/>
      <w:bCs/>
      <w:i/>
      <w:iCs/>
    </w:rPr>
  </w:style>
  <w:style w:type="character" w:styleId="afa">
    <w:name w:val="Subtle Emphasis"/>
    <w:uiPriority w:val="19"/>
    <w:qFormat/>
    <w:rsid w:val="00E661AC"/>
    <w:rPr>
      <w:i/>
      <w:iCs/>
    </w:rPr>
  </w:style>
  <w:style w:type="character" w:styleId="afb">
    <w:name w:val="Intense Emphasis"/>
    <w:uiPriority w:val="21"/>
    <w:qFormat/>
    <w:rsid w:val="00E661AC"/>
    <w:rPr>
      <w:b/>
      <w:bCs/>
    </w:rPr>
  </w:style>
  <w:style w:type="character" w:styleId="afc">
    <w:name w:val="Subtle Reference"/>
    <w:uiPriority w:val="31"/>
    <w:qFormat/>
    <w:rsid w:val="00E661AC"/>
    <w:rPr>
      <w:smallCaps/>
    </w:rPr>
  </w:style>
  <w:style w:type="character" w:styleId="afd">
    <w:name w:val="Intense Reference"/>
    <w:uiPriority w:val="32"/>
    <w:qFormat/>
    <w:rsid w:val="00E661AC"/>
    <w:rPr>
      <w:smallCaps/>
      <w:spacing w:val="5"/>
      <w:u w:val="single"/>
    </w:rPr>
  </w:style>
  <w:style w:type="character" w:styleId="afe">
    <w:name w:val="Book Title"/>
    <w:uiPriority w:val="33"/>
    <w:qFormat/>
    <w:rsid w:val="00E661AC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661AC"/>
    <w:pPr>
      <w:outlineLvl w:val="9"/>
    </w:pPr>
  </w:style>
  <w:style w:type="character" w:styleId="aff0">
    <w:name w:val="Hyperlink"/>
    <w:basedOn w:val="a0"/>
    <w:uiPriority w:val="99"/>
    <w:semiHidden/>
    <w:unhideWhenUsed/>
    <w:rsid w:val="00C11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6B3A-8DE0-46D3-A0A3-477DF115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2019-10-30T11:08:00Z</cp:lastPrinted>
  <dcterms:created xsi:type="dcterms:W3CDTF">2021-03-01T13:19:00Z</dcterms:created>
  <dcterms:modified xsi:type="dcterms:W3CDTF">2021-03-01T13:19:00Z</dcterms:modified>
</cp:coreProperties>
</file>