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45" w:rsidRDefault="001C5B10" w:rsidP="00B03F4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>решения</w:t>
      </w:r>
      <w:r w:rsidR="00C01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D79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F45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    «Ярцевский муниципальный округ» Смоленской области на 2025 год и плановый период 2026 и 2027 годов»</w:t>
      </w:r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на проект решения «О бюджете муниципального образования «Ярцевский муниципальный округ» Смоленской области на 2025 год и плановый период 2026 и 2027 годов» подготовлено в соответствии с 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Бюджетным кодексом Российской Федерации, Положением о бюджетном процессе в муниципальном образовании «Ярцевский муниципальный округ» Смоленской области.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Проект решения представлен в Контрольно-ревизионную комиссию муниципального образования «Ярцевский район» Смоленской области в соответствии решением Ярцевского окружного Совета депутатов от 25.10.2024 № 25 «Об утверждении Положения о бюджетном процессе в муниципальном образовании «Ярцевский муниципальный округ» Смоленской области».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Перечень и содержание документов, представленных одновременно с проектом решения Ярцевского окружного Совета депутатов «О бюджете муниципального образования «Ярцевский муниципальный округ» Смоленской области на 2025 год и плановый период 2026 и 2027 годов», соответствуют требованиям Бюджетного кодекса Российской Федерации и Положению о бюджетном процессе в муниципальном образовании «Ярцевский муниципальный округ» Смоленской области».</w:t>
      </w:r>
      <w:proofErr w:type="gramEnd"/>
    </w:p>
    <w:p w:rsidR="00B36238" w:rsidRDefault="00B36238" w:rsidP="00B3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проекте бюджета доходы и расходы, сгруппированы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Приказом Минфина России от 24.05.2022 № 82н "О Порядке формирования и применения кодов бюджетной классификации Российской Федерации, их структуре и принципах назначения", с учетом изменений, внесенных </w:t>
      </w:r>
      <w:hyperlink r:id="rId7" w:tooltip="consultantplus://offline/ref=E575F52B8FACE7B87E5F7E029945BA1CCA0C6DAC1840E72203C5F9440E89DA5ABBCD71DE39633DDDEFDC2365CA70CC2857BA892613662615iDt6L" w:history="1">
        <w:r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Минфина России от 15.04.2024 №44, </w:t>
      </w:r>
      <w:hyperlink r:id="rId8" w:tooltip="consultantplus://offline/ref=E575F52B8FACE7B87E5F7E029945BA1CCA0C6DAC1840E72203C5F9440E89DA5ABBCD71DE39633DDEEDDC2365CA70CC2857BA892613662615iDt6L" w:history="1">
        <w:r>
          <w:rPr>
            <w:rFonts w:ascii="Times New Roman" w:hAnsi="Times New Roman" w:cs="Times New Roman"/>
            <w:sz w:val="28"/>
            <w:szCs w:val="28"/>
          </w:rPr>
          <w:t>применяющихся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правоотношениям, возникающим при исполнении бюджетов бюджетной системы Российской Федерации начиная с бюджетов на 2025 год (на 2025 год и на плановый период 2026 и 2027 годов). </w:t>
      </w:r>
      <w:proofErr w:type="gramEnd"/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заключения является составной частью единой системы контроля над соблюдением бюджетного процесса в муниципальном образовании. 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заключения: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анализ показателей прогноза социально-экономического развития муниципального образования «Ярцевский район» Смоленской области на 2025 год и плановый период 2026 и 2027 годов;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доходных статей проекта бюджета на 2025 год и плановый период 2026 и 2027 годов;</w:t>
      </w:r>
    </w:p>
    <w:p w:rsidR="00B36238" w:rsidRDefault="00B36238" w:rsidP="00B3623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расходных статей проекта бюджета на 2025 год и плановый период 2026 и 2027 годов  в разрезе разделов и подразделов функциональной классификации расходов.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прогноза доходов и расходов бюджета учитываются: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основные показатели прогноза  социально-экономического развития муниципального образования «Ярцевский район» Смоленской области на 2025 год и плановый период 2026 и 2027 годов, утвержденного постановлением Администрации муниципального образования «Ярцевский район» Смоленской области от  21.10.2024  № 1414;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основные направления бюджетной и налоговой политики муниципального образования «Ярцевский муниципальный округ» Смоленской области на 2025 год и плановый период 2026 и 2027 годов, утвержденные распоряжением от 08.11.2024 № 513-р;</w:t>
      </w:r>
    </w:p>
    <w:p w:rsidR="00B36238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оценка ожидаемого исполнения консолидированного бюджета на 2024 год.  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  <w:highlight w:val="white"/>
        </w:rPr>
        <w:t>Проект решения «О бюджете муниципального образования «Ярцевский муниципальный округ» Смоленской области на 2025 год и плановый период 2026 и 2027 годов» содержит основные характеристики бюджета отдельно на очередной финансовый год и по каждому году планового периода.</w:t>
      </w:r>
      <w:proofErr w:type="gramEnd"/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доходов местного бюджета на 2025 год прогнозируется в сумме 1 439 883,2 тыс. рублей, что ниже на 294 944,3 тыс. рублей или на 17,0 процента показателя ожидаемого исполнения  бюджета на 2024 год.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доходов местного бюджета на 2026 год прогнозируется в сумме 1 320 063,0 тыс. рублей, с уменьшением к предыдущему году на 8,3%.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Общий объем доходов местного бюджета на 2027 год прогнозируется в сумме 1 358 354,0 тыс. рублей, что выше на 2,9% </w:t>
      </w:r>
      <w:r w:rsidRPr="00795097">
        <w:rPr>
          <w:rFonts w:ascii="Times New Roman" w:hAnsi="Times New Roman" w:cs="Times New Roman"/>
          <w:sz w:val="28"/>
          <w:szCs w:val="28"/>
        </w:rPr>
        <w:t>показателя 2026 года.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 2025 год прогнозируется в сумме 1 436 716,7 тыс. рублей, что ниже уровня ожидаемого исполнения 2024 года на 276 877,6 тыс. рублей или на 16,2%.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2026 год прогнозируется в сумме    1 263 361,5 тыс. рублей, что ниже уровня 2025 года на 12,1%.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2027 год прогнозируется в сумме    1 301 652,5 тыс. рублей, что выше на 3,0% показателя 2026 года.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t>Показатели бюджета</w:t>
      </w: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t>муниципального образования «Ярцевский муниципальный округ» Смоленской области</w:t>
      </w: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t>предлагается утвердить:</w:t>
      </w:r>
    </w:p>
    <w:p w:rsidR="00B36238" w:rsidRPr="00795097" w:rsidRDefault="00B36238" w:rsidP="00B36238">
      <w:pPr>
        <w:spacing w:after="0" w:line="240" w:lineRule="auto"/>
        <w:jc w:val="right"/>
        <w:rPr>
          <w:rFonts w:ascii="Times New Roman" w:hAnsi="Times New Roman" w:cs="Times New Roman"/>
          <w:highlight w:val="white"/>
        </w:rPr>
      </w:pPr>
      <w:r w:rsidRPr="00795097">
        <w:rPr>
          <w:rFonts w:ascii="Times New Roman" w:hAnsi="Times New Roman" w:cs="Times New Roman"/>
          <w:highlight w:val="white"/>
        </w:rPr>
        <w:t>тыс. рублей</w:t>
      </w:r>
    </w:p>
    <w:tbl>
      <w:tblPr>
        <w:tblStyle w:val="a3"/>
        <w:tblW w:w="9960" w:type="dxa"/>
        <w:tblLayout w:type="fixed"/>
        <w:tblLook w:val="04A0"/>
      </w:tblPr>
      <w:tblGrid>
        <w:gridCol w:w="1101"/>
        <w:gridCol w:w="992"/>
        <w:gridCol w:w="1134"/>
        <w:gridCol w:w="1134"/>
        <w:gridCol w:w="1134"/>
        <w:gridCol w:w="1100"/>
        <w:gridCol w:w="817"/>
        <w:gridCol w:w="850"/>
        <w:gridCol w:w="850"/>
        <w:gridCol w:w="848"/>
      </w:tblGrid>
      <w:tr w:rsidR="00B36238" w:rsidRPr="00795097" w:rsidTr="00B36238">
        <w:tc>
          <w:tcPr>
            <w:tcW w:w="110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Показа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proofErr w:type="spell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тели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2023 год факт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</w:t>
            </w: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lastRenderedPageBreak/>
              <w:t>дируемый)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lastRenderedPageBreak/>
              <w:t>2024 год оценка исполнени</w:t>
            </w: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lastRenderedPageBreak/>
              <w:t>я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(консолидируемый)</w:t>
            </w:r>
          </w:p>
        </w:tc>
        <w:tc>
          <w:tcPr>
            <w:tcW w:w="33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Проект решения о бюджете на 2025 год и плановый период 2026 и 2027 годов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2024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год  к </w:t>
            </w: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2025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год  к </w:t>
            </w: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2024 году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 xml:space="preserve">% 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2026 год  к </w:t>
            </w: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2025 году</w:t>
            </w:r>
          </w:p>
        </w:tc>
        <w:tc>
          <w:tcPr>
            <w:tcW w:w="8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2027 год  к </w:t>
            </w: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2026 году</w:t>
            </w:r>
          </w:p>
        </w:tc>
      </w:tr>
      <w:tr w:rsidR="00B36238" w:rsidRPr="00795097" w:rsidTr="00B36238">
        <w:tc>
          <w:tcPr>
            <w:tcW w:w="110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2025 год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2026 год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2027 год</w:t>
            </w:r>
          </w:p>
        </w:tc>
        <w:tc>
          <w:tcPr>
            <w:tcW w:w="8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36238" w:rsidRPr="00795097" w:rsidTr="00B36238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Доходы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1 705 790,5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1 734 827,5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  <w:t>1 439 883,2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1 320 063,0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1 358 354,0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83,0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91,7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102,9</w:t>
            </w:r>
          </w:p>
        </w:tc>
      </w:tr>
      <w:tr w:rsidR="00B36238" w:rsidRPr="00795097" w:rsidTr="00B36238"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Расходы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1 685 572,7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1 713 594,3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  <w:t>1 436 716,7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1 263 361,5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1 301 652,5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101,7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83,8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87,9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103,0</w:t>
            </w:r>
          </w:p>
        </w:tc>
      </w:tr>
      <w:tr w:rsidR="00B36238" w:rsidRPr="00795097" w:rsidTr="00B36238">
        <w:trPr>
          <w:trHeight w:val="186"/>
        </w:trPr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right="-250"/>
              <w:jc w:val="both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Профицит/</w:t>
            </w:r>
          </w:p>
          <w:p w:rsidR="00B36238" w:rsidRPr="00795097" w:rsidRDefault="00B36238" w:rsidP="00B36238">
            <w:pPr>
              <w:ind w:right="-250"/>
              <w:jc w:val="both"/>
              <w:rPr>
                <w:rFonts w:ascii="Times New Roman" w:hAnsi="Times New Roman" w:cs="Times New Roman"/>
                <w:sz w:val="19"/>
                <w:szCs w:val="19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>Дефицит</w:t>
            </w:r>
            <w:proofErr w:type="gramStart"/>
            <w:r w:rsidRPr="00795097">
              <w:rPr>
                <w:rFonts w:ascii="Times New Roman" w:hAnsi="Times New Roman" w:cs="Times New Roman"/>
                <w:sz w:val="19"/>
                <w:szCs w:val="19"/>
                <w:highlight w:val="white"/>
              </w:rPr>
              <w:t xml:space="preserve"> (-) 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 217,8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 233,2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yellow"/>
              </w:rPr>
            </w:pPr>
            <w:r w:rsidRPr="0079509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3 166,5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  <w:t>56 701,5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  <w:highlight w:val="white"/>
              </w:rPr>
              <w:t>56 701,5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sz w:val="18"/>
                <w:szCs w:val="18"/>
                <w:highlight w:val="white"/>
              </w:rPr>
              <w:t>-</w:t>
            </w:r>
          </w:p>
        </w:tc>
      </w:tr>
    </w:tbl>
    <w:p w:rsidR="00B36238" w:rsidRPr="00795097" w:rsidRDefault="00B36238" w:rsidP="00B3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509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Доходная часть бюджета муниципального образования «Ярцевский муниципальный округ» Смоленской области сформирована на основании показателей социально-экономического развития муниципального образования «Ярцевский район» Смоленской области на 2025 год и плановый период 2026 и 2027 годов, сценарных темпов роста, основных бюджетоформирующих показателей, динамики поступления налоговых и неналоговых доходов в консолидированный бюджет, оценки исполнения  консолидированного бюджета 2024 года. </w:t>
      </w:r>
      <w:proofErr w:type="gramEnd"/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t>Структура доходов бюджета, анализ темпов роста представлены в следующей таблице:</w:t>
      </w:r>
    </w:p>
    <w:p w:rsidR="00B36238" w:rsidRPr="00795097" w:rsidRDefault="00B36238" w:rsidP="00B36238">
      <w:pPr>
        <w:ind w:firstLine="708"/>
        <w:rPr>
          <w:rFonts w:ascii="Times New Roman" w:hAnsi="Times New Roman" w:cs="Times New Roman"/>
          <w:sz w:val="28"/>
          <w:szCs w:val="28"/>
          <w:highlight w:val="white"/>
        </w:rPr>
      </w:pPr>
    </w:p>
    <w:p w:rsidR="00B36238" w:rsidRPr="00795097" w:rsidRDefault="00B36238" w:rsidP="00B36238">
      <w:pPr>
        <w:rPr>
          <w:rFonts w:ascii="Times New Roman" w:hAnsi="Times New Roman" w:cs="Times New Roman"/>
          <w:sz w:val="28"/>
          <w:szCs w:val="28"/>
          <w:highlight w:val="white"/>
        </w:rPr>
      </w:pPr>
    </w:p>
    <w:p w:rsidR="00B36238" w:rsidRPr="00795097" w:rsidRDefault="00B36238" w:rsidP="00B36238">
      <w:pPr>
        <w:rPr>
          <w:rFonts w:ascii="Times New Roman" w:hAnsi="Times New Roman" w:cs="Times New Roman"/>
          <w:sz w:val="28"/>
          <w:szCs w:val="28"/>
          <w:highlight w:val="white"/>
        </w:rPr>
        <w:sectPr w:rsidR="00B36238" w:rsidRPr="00795097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36238" w:rsidRPr="00795097" w:rsidRDefault="00B36238" w:rsidP="00B36238">
      <w:pPr>
        <w:tabs>
          <w:tab w:val="left" w:pos="3072"/>
        </w:tabs>
        <w:spacing w:after="0" w:line="240" w:lineRule="auto"/>
        <w:jc w:val="right"/>
        <w:rPr>
          <w:rFonts w:ascii="Times New Roman" w:hAnsi="Times New Roman" w:cs="Times New Roman"/>
          <w:highlight w:val="white"/>
        </w:rPr>
      </w:pPr>
      <w:r w:rsidRPr="00795097">
        <w:rPr>
          <w:rFonts w:ascii="Times New Roman" w:hAnsi="Times New Roman" w:cs="Times New Roman"/>
          <w:i/>
          <w:sz w:val="16"/>
          <w:szCs w:val="16"/>
          <w:highlight w:val="white"/>
        </w:rPr>
        <w:lastRenderedPageBreak/>
        <w:t xml:space="preserve">    </w:t>
      </w:r>
      <w:r w:rsidRPr="00795097">
        <w:rPr>
          <w:rFonts w:ascii="Times New Roman" w:hAnsi="Times New Roman" w:cs="Times New Roman"/>
          <w:i/>
          <w:sz w:val="16"/>
          <w:szCs w:val="16"/>
          <w:highlight w:val="white"/>
        </w:rPr>
        <w:tab/>
      </w:r>
      <w:r w:rsidRPr="00795097">
        <w:rPr>
          <w:rFonts w:ascii="Times New Roman" w:hAnsi="Times New Roman" w:cs="Times New Roman"/>
          <w:highlight w:val="white"/>
        </w:rPr>
        <w:t>тыс. рублей</w:t>
      </w:r>
    </w:p>
    <w:tbl>
      <w:tblPr>
        <w:tblStyle w:val="a3"/>
        <w:tblW w:w="15560" w:type="dxa"/>
        <w:tblInd w:w="-459" w:type="dxa"/>
        <w:tblLayout w:type="fixed"/>
        <w:tblLook w:val="04A0"/>
      </w:tblPr>
      <w:tblGrid>
        <w:gridCol w:w="5103"/>
        <w:gridCol w:w="1276"/>
        <w:gridCol w:w="1134"/>
        <w:gridCol w:w="851"/>
        <w:gridCol w:w="1134"/>
        <w:gridCol w:w="1134"/>
        <w:gridCol w:w="851"/>
        <w:gridCol w:w="1133"/>
        <w:gridCol w:w="851"/>
        <w:gridCol w:w="1276"/>
        <w:gridCol w:w="817"/>
      </w:tblGrid>
      <w:tr w:rsidR="00B36238" w:rsidRPr="00795097" w:rsidTr="00B36238">
        <w:trPr>
          <w:trHeight w:val="1610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Наименование  вида (подвида) доходов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2023 год (факт)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(консолидируемый)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2024 год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ожидаемое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исполнение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(консолидируемый)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Темп роста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 2023 году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2025 год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proofErr w:type="spell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Отноше</w:t>
            </w:r>
            <w:proofErr w:type="spellEnd"/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proofErr w:type="spell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ние</w:t>
            </w:r>
            <w:proofErr w:type="spellEnd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показате</w:t>
            </w:r>
            <w:proofErr w:type="spellEnd"/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лей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2025/2024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(+/-, тыс</w:t>
            </w:r>
            <w:proofErr w:type="gram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уб.)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Темп роста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 2024 году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Темп роста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 2025 году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2027 год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Темп роста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%</w:t>
            </w:r>
          </w:p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 2026 году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11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Налоговые и неналоговые доходы всего: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397 985,7 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500 583,0 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125,8 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540 329,0 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39 746,0 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107,9 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562 071,0 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598 816,6 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106,5 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Налоговые доходы, в том числе: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376 281,8 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477 781,4 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127,0 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517 658,1 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39 876,7 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108,3 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544 745,1 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105,2 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581 147,3 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106,7 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296 904,5 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377 125,9 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127,0 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403 901,9 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26 776,0 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107,1 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431 458,4 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106,8 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459 259,1 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106,4 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13 887,9 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14 871,5 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107,1 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15 600,2 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728,7 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104,9 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15 678,3 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100,5 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20 664,1 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131,8  </w:t>
            </w:r>
          </w:p>
        </w:tc>
      </w:tr>
      <w:tr w:rsidR="00B36238" w:rsidRPr="00795097" w:rsidTr="00B36238">
        <w:trPr>
          <w:trHeight w:val="208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налоги на совокупный доход, из них: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15 659,9 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25 296,5 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161,5 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32 493,1 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7 196,6 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128,4 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30 098,8 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92,6 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31 708,9 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105,3 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23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12 832,8 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17 000,0 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132,5 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20 274,8 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3 274,8 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119,3 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21 353,6 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105,3 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22 461,9 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105,2 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23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единый налог на  вмененный доход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-174,9 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36,5 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-20,9 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-36,5 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23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92,2 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380,0 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412,1 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441,0 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61,0 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116,1 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484,2 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109,8 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531,7 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109,8 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ind w:left="-23"/>
              <w:jc w:val="both"/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2 909,8 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7 880,0 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270,8 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11 777,3 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3 897,3 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149,5 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8 261,0 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70,1 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8 715,3 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105,5 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 налоги на имущество, </w:t>
            </w:r>
            <w:r w:rsidRPr="00795097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40 474,9 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48 359,8 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119,5 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53 046,6 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4 686,8 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109,7 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54 385,0 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102,5 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55 866,3 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102,7  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highlight w:val="yellow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22 112,2 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27 947,9 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126,4 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32 430,6 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4 482,7 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116,0 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33 501,0 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103,3 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34 606,4 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103,3  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highlight w:val="yellow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налог на игорный бизнес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84,0 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 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highlight w:val="yellow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18 278,7 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20 411,9 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111,7 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20 616,0 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204,1 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101,0 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20 884,0 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101,3 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21 259,9 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101,8 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 налоги, сборы и регулярные платежи за пользование </w:t>
            </w:r>
            <w:proofErr w:type="gram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природным</w:t>
            </w:r>
            <w:proofErr w:type="gramEnd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ресурсами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1 545,2 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2 096,8 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135,7 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2 170,1 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73,3 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103,5 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2 261,2 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104,2 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2 351,6 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</w:tr>
      <w:tr w:rsidR="00B36238" w:rsidRPr="00795097" w:rsidTr="00B36238">
        <w:trPr>
          <w:trHeight w:val="174"/>
        </w:trPr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государственная пошлина, сборы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7 801,4 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10 030,0 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128,6 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10 446,2 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416,2 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104,1 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10 863,4 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11 297,3 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11,3 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-0,9 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 xml:space="preserve"> Неналоговые доходы в том числе: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21 704,0 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22 801,6 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105,1 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22 670,9 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-130,7 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99,4 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17 325,9 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76,4 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17 669,3 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102,0 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доходы от использования имущества, находящегося в государственной и муниципальной собственности, из них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14 951,0 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13 575,9 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90,8 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13 246,4 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-329,5 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97,6 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13 773,7 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14 321,6 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104,0 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bCs/>
                <w:i/>
              </w:rPr>
            </w:pPr>
            <w:r w:rsidRPr="00795097">
              <w:rPr>
                <w:i/>
                <w:iCs/>
              </w:rPr>
              <w:t xml:space="preserve">доходы, получаемые в виде арендной за земельные участки, государственная собственность на которые не </w:t>
            </w:r>
            <w:proofErr w:type="spellStart"/>
            <w:r w:rsidRPr="00795097">
              <w:rPr>
                <w:i/>
                <w:iCs/>
              </w:rPr>
              <w:t>разгранична</w:t>
            </w:r>
            <w:proofErr w:type="spellEnd"/>
            <w:r w:rsidRPr="00795097">
              <w:rPr>
                <w:i/>
                <w:iCs/>
              </w:rPr>
              <w:t xml:space="preserve">, а также средства от продажи права на </w:t>
            </w:r>
            <w:r w:rsidRPr="00795097">
              <w:rPr>
                <w:i/>
                <w:iCs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lastRenderedPageBreak/>
              <w:t xml:space="preserve">4 931,9 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4 914,8 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99,7 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10 261,7 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5 346,9 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208,8 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10 669,6 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104,0 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11 093,5 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104,0 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bCs/>
                <w:i/>
              </w:rPr>
            </w:pPr>
            <w:proofErr w:type="gramStart"/>
            <w:r w:rsidRPr="00795097">
              <w:rPr>
                <w:i/>
                <w:iCs/>
              </w:rPr>
              <w:lastRenderedPageBreak/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234,7 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</w:tr>
      <w:tr w:rsidR="00B36238" w:rsidRPr="00795097" w:rsidTr="00B36238">
        <w:trPr>
          <w:trHeight w:val="269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bCs/>
                <w:i/>
              </w:rPr>
            </w:pPr>
            <w:r w:rsidRPr="00795097">
              <w:rPr>
                <w:i/>
                <w:iCs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62,1 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5 744,4 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9 250,2 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-5 744,4 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</w:tr>
      <w:tr w:rsidR="00B36238" w:rsidRPr="00795097" w:rsidTr="00B36238">
        <w:trPr>
          <w:trHeight w:val="269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bCs/>
                <w:i/>
              </w:rPr>
            </w:pPr>
            <w:r w:rsidRPr="00795097">
              <w:rPr>
                <w:i/>
                <w:iCs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6 664,8 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</w:tr>
      <w:tr w:rsidR="00B36238" w:rsidRPr="00795097" w:rsidTr="00B36238">
        <w:trPr>
          <w:trHeight w:val="269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bCs/>
                <w:i/>
              </w:rPr>
            </w:pPr>
            <w:r w:rsidRPr="00795097">
              <w:rPr>
                <w:i/>
                <w:iCs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3 057,4 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2 916,7 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95,4 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2 984,7 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68,0 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102,3 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3 104,1 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104,0 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3 228,1 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104,0 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646,9 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320,0 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49,5 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397,4 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77,4 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124,2 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332,6 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83,7 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322,8 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97,1  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31,3 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41,8 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133,5 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33,1 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-8,7 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79,2 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34,4 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103,9 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35,8 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104,1 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доходы от продажи материальных и нематериальных активов, из них: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3 412,5 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5 216,7 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152,9 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5 912,0 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695,3 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113,3 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50,1 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3 362,4 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4 032,7 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119,9 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1 000,0 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-3 032,7 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24,8 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1 184,0 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4 912,0 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3 728,0 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414,9 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2 600,1 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3 465,9 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133,3 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3 076,6 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-389,3 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88,8 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3 179,6 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103,3 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2 983,3 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93,8  </w:t>
            </w:r>
          </w:p>
        </w:tc>
      </w:tr>
      <w:tr w:rsidR="00B36238" w:rsidRPr="00795097" w:rsidTr="00B36238">
        <w:trPr>
          <w:trHeight w:val="230"/>
        </w:trPr>
        <w:tc>
          <w:tcPr>
            <w:tcW w:w="51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</w:rPr>
              <w:t xml:space="preserve"> - прочие неналоговые доходы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62,2 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181,3 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291,5 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5,4  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-175,9 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3,0  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5,6  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103,7 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5,8 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103,6 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Безвозмездные поступления: 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1 307 804,8 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1 234 244,5 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94,4 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899 554,2 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-334 690,3 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72,9 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757 992,0 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84,3 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759 537,4 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100,2 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дотации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314 991,4 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380 340,0 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120,7 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337 194,0 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-43 146,0 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88,7 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153 714,0 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45,6 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151 446,0 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98,5 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- субсидии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240 493,1 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235 354,5 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97,9 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-235 354,5 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i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субвенции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497 766,8 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611 208,0 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122,8 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562 360,2 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-48 847,8 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92,0 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604 278,0 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107,5 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608 091,4 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100,6  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251,0 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158,9 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63,3 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-158,9 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0,0 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254 542,0 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7 248,8 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2,8 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-7 248,8 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0,0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 0,0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 доходы от возврата остатков субсидий, субвенций и иных межбюджетных</w:t>
            </w:r>
          </w:p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1 828,5 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1 374,4 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75,2 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-1 374,4 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-возврат  остатков субсидий, субвенций и иных межбюджетных</w:t>
            </w:r>
          </w:p>
          <w:p w:rsidR="00B36238" w:rsidRPr="00795097" w:rsidRDefault="00B36238" w:rsidP="00B36238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-2 067,9 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-1 440,1 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69,6 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1 440,1 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0,0 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>-</w:t>
            </w:r>
          </w:p>
        </w:tc>
      </w:tr>
      <w:tr w:rsidR="00B36238" w:rsidRPr="00795097" w:rsidTr="00B36238"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6238" w:rsidRPr="00795097" w:rsidRDefault="00B36238" w:rsidP="00B36238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1 705 790,5 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1 734 827,5 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101,7 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1 439 883,2 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-294 944,3 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83,0  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1 320 063,0 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91,7 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1 358 354,0 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6238" w:rsidRPr="00795097" w:rsidRDefault="00B36238" w:rsidP="00B36238">
            <w:pPr>
              <w:spacing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sz w:val="18"/>
              </w:rPr>
              <w:t xml:space="preserve">102,9  </w:t>
            </w:r>
          </w:p>
        </w:tc>
      </w:tr>
    </w:tbl>
    <w:p w:rsidR="00B36238" w:rsidRPr="00795097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highlight w:val="yellow"/>
        </w:rPr>
        <w:sectPr w:rsidR="00B36238" w:rsidRPr="00795097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C063D3" w:rsidRPr="00795097" w:rsidRDefault="00C063D3" w:rsidP="00C063D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lastRenderedPageBreak/>
        <w:t>Структура бюджета по расходам</w:t>
      </w:r>
    </w:p>
    <w:p w:rsidR="00C063D3" w:rsidRPr="00795097" w:rsidRDefault="00C063D3" w:rsidP="00C063D3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tbl>
      <w:tblPr>
        <w:tblW w:w="15418" w:type="dxa"/>
        <w:tblLayout w:type="fixed"/>
        <w:tblLook w:val="04A0"/>
      </w:tblPr>
      <w:tblGrid>
        <w:gridCol w:w="2235"/>
        <w:gridCol w:w="709"/>
        <w:gridCol w:w="1276"/>
        <w:gridCol w:w="1134"/>
        <w:gridCol w:w="1134"/>
        <w:gridCol w:w="1276"/>
        <w:gridCol w:w="1133"/>
        <w:gridCol w:w="1417"/>
        <w:gridCol w:w="1134"/>
        <w:gridCol w:w="1418"/>
        <w:gridCol w:w="1134"/>
        <w:gridCol w:w="1418"/>
      </w:tblGrid>
      <w:tr w:rsidR="00C063D3" w:rsidRPr="00795097" w:rsidTr="0091174F">
        <w:trPr>
          <w:trHeight w:val="591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Наименование дохода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2023 год факт (тыс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уб.)</w:t>
            </w:r>
          </w:p>
          <w:p w:rsidR="00C063D3" w:rsidRPr="00795097" w:rsidRDefault="00C063D3" w:rsidP="0091174F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(консолидируемый)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ind w:left="-79" w:right="-108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Удельный вес в общей сумме безвозмездных поступлений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2024 год ожидаемое</w:t>
            </w:r>
          </w:p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(тыс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уб.)</w:t>
            </w:r>
          </w:p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i/>
                <w:sz w:val="20"/>
                <w:szCs w:val="20"/>
                <w:highlight w:val="white"/>
              </w:rPr>
              <w:t>(консолидируемый)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Удельный вес в общей сумме безвозмездных поступлений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2025 год (тыс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Удельный вес в общей сумме безвозмездных поступлений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2026 год (тыс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Удельный вес в общей сумме безвозмездных поступлений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2027 год (тыс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.р</w:t>
            </w:r>
            <w:proofErr w:type="gramEnd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Удельный вес в общей сумме безвозмездных поступлений</w:t>
            </w:r>
            <w:proofErr w:type="gramStart"/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 xml:space="preserve"> (%)</w:t>
            </w:r>
            <w:proofErr w:type="gramEnd"/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142 860,8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192 632,0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11,2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185 008,8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157 039,2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157 015,4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12,1</w:t>
            </w:r>
          </w:p>
        </w:tc>
      </w:tr>
      <w:tr w:rsidR="00C063D3" w:rsidRPr="00795097" w:rsidTr="0091174F">
        <w:trPr>
          <w:trHeight w:val="230"/>
        </w:trPr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Национальная оборона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0200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919,7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1 101,5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405,2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0,03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453,7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0,04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469,1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0,04</w:t>
            </w:r>
          </w:p>
        </w:tc>
      </w:tr>
      <w:tr w:rsidR="00C063D3" w:rsidRPr="00795097" w:rsidTr="0091174F">
        <w:trPr>
          <w:trHeight w:val="230"/>
        </w:trPr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0300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407,9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559,8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0,03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448,3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0,03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C063D3" w:rsidRPr="00795097" w:rsidTr="0091174F">
        <w:trPr>
          <w:trHeight w:val="239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162 277,9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109 212,6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6,4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76 650,9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53 592,3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43 321,1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3,3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391 423,7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157 997,8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9,2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105 024,8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7,3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52 499,4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52 499,4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963,6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934,7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889,0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945,8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772,7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</w:tr>
      <w:tr w:rsidR="00C063D3" w:rsidRPr="00795097" w:rsidTr="0091174F">
        <w:trPr>
          <w:trHeight w:val="224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804 285,2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930 287,5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54,3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853 571,1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767 664,6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802 660,2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61,7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80 364,1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96 990,4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5,7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97 096,6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87 363,9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97 340,9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7,5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55 900,1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103 680,3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6,1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57 160,4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76 947,6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60 585,4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4,7</w:t>
            </w:r>
          </w:p>
        </w:tc>
      </w:tr>
      <w:tr w:rsidR="00C063D3" w:rsidRPr="00795097" w:rsidTr="0091174F">
        <w:trPr>
          <w:trHeight w:val="449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45 972,1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119 173,7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7,0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59 506,3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50 237,9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52 146,5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197,6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955,3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826,4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 w:rsidRPr="00795097">
              <w:rPr>
                <w:rFonts w:ascii="Times New Roman" w:hAnsi="Times New Roman" w:cs="Times New Roman"/>
                <w:color w:val="000000"/>
                <w:highlight w:val="white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16 477,1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20"/>
              </w:rPr>
              <w:t>34 780,6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2,7</w:t>
            </w:r>
          </w:p>
        </w:tc>
      </w:tr>
      <w:tr w:rsidR="00C063D3" w:rsidRPr="00795097" w:rsidTr="0091174F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63D3" w:rsidRPr="00795097" w:rsidRDefault="00C063D3" w:rsidP="0091174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18"/>
                <w:szCs w:val="18"/>
                <w:highlight w:val="white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1 685 572,7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1 713 594,3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1 436 716,7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1 263 361,5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1 301 652,5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063D3" w:rsidRPr="00795097" w:rsidRDefault="00C063D3" w:rsidP="0091174F">
            <w:pPr>
              <w:spacing w:after="0" w:line="57" w:lineRule="atLeast"/>
              <w:jc w:val="center"/>
            </w:pPr>
            <w:r w:rsidRPr="00795097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</w:tr>
    </w:tbl>
    <w:p w:rsidR="00C063D3" w:rsidRPr="00795097" w:rsidRDefault="00C063D3" w:rsidP="00C063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C063D3" w:rsidRPr="00795097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Распределение бюджетных ассигнований на реализацию  муниципальных  программ предлагается к утверждению на 2025 год и плановый период 2026 и 2027 годов пунктом 13 проекта бюджета (приложения № 14 и № 15 к проекту решения о бюджете).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Объемы ассигнований на реализацию муниципальных программ на  2025 год предлагаются в сумме 1 420 671,3 тыс. рублей (с удельным весом в общих расходах 98,8%), на 2026 год – 1 237 189,1 тыс. рублей (с удельным весом в общих расходах 97,9%),  на 2026 год -1 257 185,1 тыс. рублей (с удельным весом в общих расходах 96,6%). </w:t>
      </w:r>
      <w:proofErr w:type="gramEnd"/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На 2025-2027 годы планируется реализовать 19 муниципальных программ.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Наибольший удельный вес 57,7% занимает муниципальная программа </w:t>
      </w:r>
      <w:r w:rsidRPr="00795097">
        <w:rPr>
          <w:rFonts w:ascii="Times New Roman" w:hAnsi="Times New Roman" w:cs="Times New Roman"/>
          <w:sz w:val="28"/>
          <w:szCs w:val="28"/>
        </w:rPr>
        <w:t>«Развитие образования и молодежной политики в муниципальном образовании "Ярцевский муниципальный округ" Смоленской области», которая определяет социальную направленность бюджета.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white"/>
        </w:rPr>
      </w:pPr>
      <w:r w:rsidRPr="00795097">
        <w:rPr>
          <w:rFonts w:ascii="Times New Roman" w:hAnsi="Times New Roman" w:cs="Times New Roman"/>
          <w:i/>
          <w:sz w:val="28"/>
          <w:szCs w:val="28"/>
          <w:highlight w:val="white"/>
        </w:rPr>
        <w:t>Данные о количестве муниципальных программ и объемах  бюджетных ассигнований, предусмотренных на их реализацию в 2025-2027 годах, приведены в следующей таблице:</w:t>
      </w:r>
    </w:p>
    <w:p w:rsidR="007404D5" w:rsidRPr="00795097" w:rsidRDefault="007404D5" w:rsidP="007404D5">
      <w:pPr>
        <w:spacing w:after="0" w:line="240" w:lineRule="auto"/>
        <w:jc w:val="right"/>
        <w:rPr>
          <w:rFonts w:ascii="Times New Roman" w:hAnsi="Times New Roman" w:cs="Times New Roman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                                                     </w:t>
      </w:r>
      <w:r w:rsidRPr="00795097">
        <w:rPr>
          <w:rFonts w:ascii="Times New Roman" w:hAnsi="Times New Roman" w:cs="Times New Roman"/>
          <w:highlight w:val="white"/>
        </w:rPr>
        <w:t>тыс. рублей</w:t>
      </w:r>
    </w:p>
    <w:tbl>
      <w:tblPr>
        <w:tblStyle w:val="a3"/>
        <w:tblW w:w="10129" w:type="dxa"/>
        <w:tblLook w:val="04A0"/>
      </w:tblPr>
      <w:tblGrid>
        <w:gridCol w:w="534"/>
        <w:gridCol w:w="4394"/>
        <w:gridCol w:w="1377"/>
        <w:gridCol w:w="1232"/>
        <w:gridCol w:w="1232"/>
        <w:gridCol w:w="1360"/>
      </w:tblGrid>
      <w:tr w:rsidR="007404D5" w:rsidRPr="00795097" w:rsidTr="0091174F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№ п/п</w:t>
            </w:r>
          </w:p>
        </w:tc>
        <w:tc>
          <w:tcPr>
            <w:tcW w:w="43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Наименование программ</w:t>
            </w:r>
          </w:p>
        </w:tc>
        <w:tc>
          <w:tcPr>
            <w:tcW w:w="26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Плановый период</w:t>
            </w:r>
          </w:p>
        </w:tc>
      </w:tr>
      <w:tr w:rsidR="007404D5" w:rsidRPr="00795097" w:rsidTr="0091174F"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</w:rPr>
              <w:t>Объем (тыс. рублей)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Удельный вес</w:t>
            </w:r>
            <w:proofErr w:type="gramStart"/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(%)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2027 год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795097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Общий объем бюджетных ассигнований на финансовое обеспечение муниципальных программ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9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1 420 671,3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ind w:right="-11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79509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ind w:right="-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9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1 237 189,1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97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1 257 185,1</w:t>
            </w:r>
          </w:p>
        </w:tc>
      </w:tr>
      <w:tr w:rsidR="007404D5" w:rsidRPr="00795097" w:rsidTr="0091174F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«Развитие образования и молодежной политики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819 198,6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57,7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736 009,4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769 940,0</w:t>
            </w:r>
          </w:p>
        </w:tc>
      </w:tr>
      <w:tr w:rsidR="007404D5" w:rsidRPr="00795097" w:rsidTr="0091174F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«Обеспечение жильем молодых семей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</w:tr>
      <w:tr w:rsidR="007404D5" w:rsidRPr="00795097" w:rsidTr="0091174F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«Развитие культуры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132 341,5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9,3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121 050,3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132 092,3</w:t>
            </w:r>
          </w:p>
        </w:tc>
      </w:tr>
      <w:tr w:rsidR="007404D5" w:rsidRPr="00795097" w:rsidTr="0091174F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«Спорт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59 500,3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50 237,9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52 146,5</w:t>
            </w:r>
          </w:p>
        </w:tc>
      </w:tr>
      <w:tr w:rsidR="007404D5" w:rsidRPr="00795097" w:rsidTr="0091174F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«Развитие сельского хозяйства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760,2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«Профилактика безнадзорности и правонарушений несовершеннолетних на территории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2 796,3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1 452,5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1 452,5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«Развитие дорожно-транспортного комплекса в муниципальном образовании "Ярцевский муниципальный округ" </w:t>
            </w:r>
            <w:r w:rsidRPr="00795097">
              <w:rPr>
                <w:rFonts w:ascii="Times New Roman" w:hAnsi="Times New Roman" w:cs="Times New Roman"/>
                <w:highlight w:val="white"/>
              </w:rPr>
              <w:lastRenderedPageBreak/>
              <w:t xml:space="preserve">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lastRenderedPageBreak/>
              <w:t>74 054,7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53 592,3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43 321,1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«Создание условий для обеспечения качественными услугами жилищно-коммунального хозяйства и благоустройство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84 388,5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32 748,9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32 575,8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«Создание благоприятного предпринимательского климата в муниципальном образовании "Ярцевский муниципальный округ" Смоленской области» 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36,0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«Обеспечение общественного порядка и профилактика преступлений и правонарушений на территории </w:t>
            </w:r>
            <w:proofErr w:type="gramStart"/>
            <w:r w:rsidRPr="00795097">
              <w:rPr>
                <w:rFonts w:ascii="Times New Roman" w:hAnsi="Times New Roman" w:cs="Times New Roman"/>
                <w:highlight w:val="white"/>
              </w:rPr>
              <w:t>в</w:t>
            </w:r>
            <w:proofErr w:type="gramEnd"/>
            <w:r w:rsidRPr="00795097">
              <w:rPr>
                <w:rFonts w:ascii="Times New Roman" w:hAnsi="Times New Roman" w:cs="Times New Roman"/>
                <w:highlight w:val="white"/>
              </w:rPr>
              <w:t xml:space="preserve"> </w:t>
            </w:r>
            <w:proofErr w:type="gramStart"/>
            <w:r w:rsidRPr="00795097">
              <w:rPr>
                <w:rFonts w:ascii="Times New Roman" w:hAnsi="Times New Roman" w:cs="Times New Roman"/>
                <w:highlight w:val="white"/>
              </w:rPr>
              <w:t>муниципального</w:t>
            </w:r>
            <w:proofErr w:type="gramEnd"/>
            <w:r w:rsidRPr="00795097">
              <w:rPr>
                <w:rFonts w:ascii="Times New Roman" w:hAnsi="Times New Roman" w:cs="Times New Roman"/>
                <w:highlight w:val="white"/>
              </w:rPr>
              <w:t xml:space="preserve">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2 487,9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62,3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62,3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«Совершенствование деятельности Администрации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165 895,2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147 565,8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147 565,8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«Энергосбережение и повышение энергетической эффективности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14 777,1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12 977,1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12 977,1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>«Гражданско-патриотическое воспитание детей, подростков и молодежи в муниципальном образовании "Ярцевский муниципальный округ" Смоленской области»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462,0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«Управление муниципальными финансами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12 554,8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11 098,9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11 020,2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«Социальная политика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«Развитие малоэтажного жилищного строительства на территории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1 400,0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«Демографическое развитие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35 327,2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56 830,0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40 467,8</w:t>
            </w:r>
          </w:p>
        </w:tc>
      </w:tr>
      <w:tr w:rsidR="007404D5" w:rsidRPr="00795097" w:rsidTr="009117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«Доступная среда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1 127,3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7404D5" w:rsidRPr="00795097" w:rsidTr="0091174F">
        <w:trPr>
          <w:trHeight w:val="25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404D5" w:rsidRPr="00795097" w:rsidRDefault="007404D5" w:rsidP="0091174F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 w:rsidRPr="00795097">
              <w:rPr>
                <w:rFonts w:ascii="Times New Roman" w:hAnsi="Times New Roman" w:cs="Times New Roman"/>
                <w:highlight w:val="white"/>
              </w:rPr>
              <w:t xml:space="preserve">«Формирование современной городской среды на территории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5097">
              <w:rPr>
                <w:rFonts w:ascii="Times New Roman" w:hAnsi="Times New Roman" w:cs="Times New Roman"/>
                <w:color w:val="000000"/>
              </w:rPr>
              <w:t>0,0002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404D5" w:rsidRPr="00795097" w:rsidRDefault="007404D5" w:rsidP="0091174F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795097"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</w:tr>
    </w:tbl>
    <w:p w:rsidR="007404D5" w:rsidRPr="00795097" w:rsidRDefault="007404D5" w:rsidP="007404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7404D5" w:rsidRPr="00795097" w:rsidRDefault="007404D5" w:rsidP="007404D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  <w:highlight w:val="white"/>
        </w:rPr>
        <w:t>Проект решения «О бюджете муниципального образования «Ярцевский муниципальный округ» Смоленской области на 2025 год и плановый период 2026 и 2027 годов» содержит основные характеристики бюджета отдельно на очередной финансовый год и по каждому году планового периода.</w:t>
      </w:r>
      <w:proofErr w:type="gramEnd"/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доходов местного бюджета на 2025 год прогнозируется в сумме 1 439 883,2 тыс. рублей, что ниже на 294 944,3 тыс. рублей или на 17,0 процента показателя ожидаемого исполнения  бюджета на 2024 год.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доходов местного бюджета на 2026 год прогнозируется в сумме 1 320 063,0 тыс. рублей, с уменьшением к предыдущему году на 8,3%.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Общий объем доходов местного бюджета на 2027 год прогнозируется в сумме 1 358 354,0 тыс. рублей, что выше на 2,9% </w:t>
      </w:r>
      <w:r w:rsidRPr="00795097">
        <w:rPr>
          <w:rFonts w:ascii="Times New Roman" w:hAnsi="Times New Roman" w:cs="Times New Roman"/>
          <w:sz w:val="28"/>
          <w:szCs w:val="28"/>
        </w:rPr>
        <w:t>показателя 2026 года.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 2025 год прогнозируется в сумме 1 436 716,7 тыс. рублей, что ниже уровня ожидаемого исполнения 2024 года на 276 877,6 тыс. рублей или на 16,2%.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2026 год прогнозируется в сумме    1 263 361,5 тыс. рублей, что ниже уровня 2025 года на 12,1%.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Общий объем расходов бюджета на 2027 год прогнозируется в сумме    1 301 652,5 тыс. рублей, что выше на 3,0% показателя 2026 года.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Основную долю доходов местного бюджета на 2025-2027 годы будут составлять безвозмездные поступления (62,5% - в 2025 году; 57,4% -                          в 2026 году; 55,9% - в 2027 году).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Анализ структуры налоговых доходов местного бюджета показал, что  общий объем налоговых доходов в 2025 году составит </w:t>
      </w:r>
      <w:r w:rsidRPr="00795097">
        <w:rPr>
          <w:rFonts w:ascii="Times New Roman" w:hAnsi="Times New Roman" w:cs="Times New Roman"/>
          <w:bCs/>
          <w:sz w:val="28"/>
          <w:szCs w:val="28"/>
          <w:highlight w:val="white"/>
        </w:rPr>
        <w:t>517 </w:t>
      </w:r>
      <w:r w:rsidRPr="00795097">
        <w:rPr>
          <w:rFonts w:ascii="Times New Roman" w:hAnsi="Times New Roman" w:cs="Times New Roman"/>
          <w:sz w:val="28"/>
          <w:szCs w:val="28"/>
          <w:highlight w:val="white"/>
        </w:rPr>
        <w:t>658,1 тыс. рублей, что больше на 39 876,7 тыс. рублей или на 8,3%, показателя ожидаемого исполнения консолидированного бюджета в 2024 году.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На 2026 и 2027 годы прогнозируется объем налоговых доходов в сумме 544 745,1 тыс. рублей и 581 147,3 тыс. рублей  соответственно.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Налоговый потенциал бюджета формируется в основном за счет налога на доходы физических лиц, который составляет наибольшую часть в налоговых доходах (в 2025 году - 78,0%;  в 2026 году - 79,2%; в 2027 году - 79,0%).</w:t>
      </w:r>
    </w:p>
    <w:p w:rsidR="007404D5" w:rsidRPr="00795097" w:rsidRDefault="007404D5" w:rsidP="007404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В структуре доходов бюджета неналоговые доходы на 2025 год и плановый период 2026 и 2027 годов занимают всего лишь в среднем 1,4%.</w:t>
      </w:r>
    </w:p>
    <w:p w:rsidR="007404D5" w:rsidRPr="00795097" w:rsidRDefault="007404D5" w:rsidP="007404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Проектом предлагаются следующие бюджетные назначения по неналоговым доходам в бюджете муниципального образования «Ярцевский муниципальный округ» Смоленской области:</w:t>
      </w:r>
    </w:p>
    <w:p w:rsidR="007404D5" w:rsidRPr="00795097" w:rsidRDefault="007404D5" w:rsidP="007404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- на 2025 год в сумме 22 670,9 тыс. рублей, со снижением к  ожидаемой оценке исполнения консолидированного бюджета в 2023 году  на 0,6%;</w:t>
      </w:r>
    </w:p>
    <w:p w:rsidR="007404D5" w:rsidRPr="00795097" w:rsidRDefault="007404D5" w:rsidP="007404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- на 2026 год в сумме 17 325,9 тыс. рублей, со снижением к 2025 году 23,6%;</w:t>
      </w:r>
    </w:p>
    <w:p w:rsidR="007404D5" w:rsidRPr="00795097" w:rsidRDefault="007404D5" w:rsidP="007404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- на 2027 год в сумме 17 669,3 тыс. рублей, с приростом к 2026 году 2,0%.  </w:t>
      </w:r>
    </w:p>
    <w:p w:rsidR="007404D5" w:rsidRPr="00795097" w:rsidRDefault="007404D5" w:rsidP="007404D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  <w:sectPr w:rsidR="007404D5" w:rsidRPr="00795097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безвозмездных поступлений  на 2025 год планируется в сумме 899 554,2  тыс. рублей, со снижением к ожидаемым поступлениям в консолидированный бюджет 2024 года на 27,1%; на 2026 год - 757 992,0 тыс. рублей  со снижением к 2025 году на 15,7%, на 2027 год - 759 537,4 тыс. рублей с приростом 0,2% к 2026 году. </w:t>
      </w:r>
      <w:proofErr w:type="gramEnd"/>
    </w:p>
    <w:p w:rsidR="007404D5" w:rsidRPr="00795097" w:rsidRDefault="007404D5" w:rsidP="00740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950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Безвозмездные поступления прогнозируются в соответствии с проектом областного закона об областном бюджете на 2025 год и плановый период 2026 и 2027 годов.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Безвозмездные поступления включают в себя:</w:t>
      </w:r>
    </w:p>
    <w:p w:rsidR="007404D5" w:rsidRPr="00795097" w:rsidRDefault="007404D5" w:rsidP="00740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950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дотации, как всегда имеют направленность на выравнивание бюджетной обеспеченности и на поддержку мер по обеспечению сбалансированности бюджета. На </w:t>
      </w:r>
      <w:r w:rsidRPr="00795097">
        <w:rPr>
          <w:rFonts w:ascii="Times New Roman" w:hAnsi="Times New Roman" w:cs="Times New Roman"/>
          <w:sz w:val="28"/>
          <w:szCs w:val="28"/>
        </w:rPr>
        <w:t>2025 год планируются в сумме 337 194,0  тыс. рублей, со снижением к ожидаемым поступлениям в консолидированный бюджет в 2024 году 11,3%; на 2026 и 2027 годы динамика отрицательная, в сумме плановые поступления составляют 153 714,0 тыс. рублей и  151 446,0 тыс. рублей, соответственно.</w:t>
      </w:r>
    </w:p>
    <w:p w:rsidR="007404D5" w:rsidRPr="00795097" w:rsidRDefault="007404D5" w:rsidP="007404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- субвенции составляют наибольшую часть безвозмездных поступлений с долевым участием в 2025 году 62,5%, что в сумме составляет 562 360,2 тыс. рублей, со снижением к ожидаемой оценке исполнения поступлений в консолидируемый бюджет 2024 года 8,0%. Плановые назначения на 2026 и 2027 годы прогнозируются с положительной динамикой 7,5% и 0,6%, соответственно. </w:t>
      </w:r>
      <w:proofErr w:type="gramStart"/>
      <w:r w:rsidRPr="00795097">
        <w:rPr>
          <w:rFonts w:ascii="Times New Roman" w:hAnsi="Times New Roman" w:cs="Times New Roman"/>
          <w:sz w:val="28"/>
          <w:szCs w:val="28"/>
        </w:rPr>
        <w:t>Наибольший</w:t>
      </w:r>
      <w:proofErr w:type="gramEnd"/>
      <w:r w:rsidRPr="00795097">
        <w:rPr>
          <w:rFonts w:ascii="Times New Roman" w:hAnsi="Times New Roman" w:cs="Times New Roman"/>
          <w:sz w:val="28"/>
          <w:szCs w:val="28"/>
        </w:rPr>
        <w:t xml:space="preserve"> удельный вес 99,9% в общей массе субвенций составляют субвенции на выполнение передаваемых полномочий субъектов Российской Федерации.</w:t>
      </w:r>
    </w:p>
    <w:p w:rsidR="007404D5" w:rsidRPr="00795097" w:rsidRDefault="007404D5" w:rsidP="007404D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950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Плановые назначения по субсидиям, которые ранее предоставлялись </w:t>
      </w:r>
      <w:r w:rsidRPr="00795097">
        <w:rPr>
          <w:rFonts w:ascii="Times New Roman" w:hAnsi="Times New Roman" w:cs="Times New Roman"/>
          <w:sz w:val="28"/>
          <w:szCs w:val="28"/>
        </w:rPr>
        <w:t>для финансового обеспечения функционирования в основном социально-культурной сферы, а также развитие и благоустройство поселений,</w:t>
      </w:r>
      <w:r w:rsidRPr="0079509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 2025 и плановый период 2026 и 2027 годов на момент формирования проекта бюджета не доведены.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При формировании расходной части бюджета учитывались следующие основные критерии: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- сохранение достигнутого уровня заработной платы работников органов местного самоуправления, работников казенных и бюджетных учреждений, а так же исходя </w:t>
      </w:r>
      <w:proofErr w:type="gramStart"/>
      <w:r w:rsidRPr="00795097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950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5097">
        <w:rPr>
          <w:rFonts w:ascii="Times New Roman" w:hAnsi="Times New Roman" w:cs="Times New Roman"/>
          <w:sz w:val="28"/>
          <w:szCs w:val="28"/>
        </w:rPr>
        <w:t>МРОТ</w:t>
      </w:r>
      <w:proofErr w:type="gramEnd"/>
      <w:r w:rsidRPr="00795097">
        <w:rPr>
          <w:rFonts w:ascii="Times New Roman" w:hAnsi="Times New Roman" w:cs="Times New Roman"/>
          <w:sz w:val="28"/>
          <w:szCs w:val="28"/>
        </w:rPr>
        <w:t xml:space="preserve"> 22 440,00 рублей;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обеспечение расходов на оплату коммунальных услуг с ростом в среднем на 4%;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обеспечение минимальных расходов на благоустройство поселений, коммунальные расходы, расходы на содержание казенных и бюджетных учреждений.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Общий объем расходов бюджета на 2025 год прогнозируется в сумме     1 436 716,7 тыс. рублей, что ниже уровня ожидаемого исполнения консолидированного бюджета в 2024 году на 276 877,6 тыс. рублей или на 16,2%.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lastRenderedPageBreak/>
        <w:t xml:space="preserve">На 2026 год общий объем расходов бюджета спрогнозирован в сумме     1 263 361,5 тыс. рублей (в т.ч. условно утвержденные расходы 16 477,1 тыс. рублей), что меньше показателя консолидированного бюджета 2024 года на 12,1%.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Общий объем расходов бюджета на 2027 год прогнозируется  в сумме   1 301 652,5 тыс. рублей (в т.ч. условно утвержденные расходы 34 780,6 тыс. рублей), по сравнению с 2026 годом планируется увеличение на 3,0%.</w:t>
      </w:r>
      <w:r w:rsidRPr="00795097">
        <w:rPr>
          <w:sz w:val="28"/>
          <w:szCs w:val="28"/>
        </w:rPr>
        <w:t xml:space="preserve">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Выделение в бюджете на плановый период 2026-2027 годов условно утвержденных расходов позволит создать резерв на случай непредвиденного сокращения доходов бюджета. В тоже время, если прогноз доходов бюджета подтвердится, данные расходы могут быть использованы на принятие новых обязательств в очередном бюджетном цикле. </w:t>
      </w:r>
      <w:r w:rsidRPr="00795097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Основными и приоритетными задачами бюджетной политики в области расходов является социально-культурная сфера. Бюджет округа социально ориентирован. Доля расходов на социально-культурную сферу в 2025 году составит 74,3%. Из общей суммы расходов финансирование социально-культурной сферы на 2025 год составит 1 067 334,4 тыс. рублей.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Следует отметить, общий объем расходов на социально-культурную сферу на 2025 год ниже оценки ожидаемого исполнения расходов консолидированного бюджета в 2024 году (1 250 131,9 тыс. рублей)  на 182 797,5 тыс. рублей или на 14,6%.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5097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местного бюджета в 2025 году занимают: образование - удельный вес расходов составляет 59,4% и общегосударственные вопросы - 12,9%.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Проектом решения «О бюджете муниципального образования «Ярцевский муниципальный округ» Смоленской области на 2025 год и плановый период 2026 и 2027 годов» ежегодно запланирован профицит в следующих размерах: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2025 год 3 166,5 тыс. рублей;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2026 и 2027 годы ежегодно в равнозначных суммах 56 701,5 тыс. рублей.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Данное прогнозирование профицита напрямую связано с планированием суммы погашения в 2025-2027 годах муниципального долга, а именно: бюджетного кредита, предоставленного для погашения долговых обязательств по кредитам, полученным от кредитных организаций. КРК Ярцевского района отмечает, что кредиты погашаются за счет средств на едином счете бюджета. 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«Ярцевский муниципальный округ» Смоленской области по долговым обязательствам: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1 января 2025 года будет составлять 197 593,1 тыс. рублей;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1 января 2026 года 144 818,5 тыс. рублей;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1 января 2027 года 88 117,0 тыс. рублей;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>- на 1 января 2028 года 33 415,0 тыс. рублей.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795097">
        <w:rPr>
          <w:rFonts w:ascii="Times New Roman" w:hAnsi="Times New Roman" w:cs="Times New Roman"/>
          <w:sz w:val="28"/>
          <w:szCs w:val="28"/>
          <w:highlight w:val="white"/>
        </w:rPr>
        <w:lastRenderedPageBreak/>
        <w:t xml:space="preserve">Объемы ассигнований на реализацию муниципальных программ на  2025 год предлагаются в сумме 1 420 671,3 тыс. рублей (с удельным весом в общих расходах 98,8%), на 2026 год – 1 237 189,1 тыс. рублей (с удельным весом в общих расходах 97,9%),  на 2026 год -1 257 185,1 тыс. рублей (с удельным весом в общих расходах 96,6%). </w:t>
      </w:r>
      <w:proofErr w:type="gramEnd"/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>На 2025-2027 годы планируется реализовать 19 муниципальных программ.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795097">
        <w:rPr>
          <w:rFonts w:ascii="Times New Roman" w:hAnsi="Times New Roman" w:cs="Times New Roman"/>
          <w:sz w:val="28"/>
          <w:szCs w:val="28"/>
          <w:highlight w:val="white"/>
        </w:rPr>
        <w:t xml:space="preserve">Наибольший удельный вес 57,7% занимает муниципальная программа </w:t>
      </w:r>
      <w:r w:rsidRPr="00795097">
        <w:rPr>
          <w:rFonts w:ascii="Times New Roman" w:hAnsi="Times New Roman" w:cs="Times New Roman"/>
          <w:sz w:val="28"/>
          <w:szCs w:val="28"/>
        </w:rPr>
        <w:t>«Развитие образования и молодежной политики в муниципальном образовании "Ярцевский муниципальный округ" Смоленской области», которая определяет социальную направленность бюджета.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5097">
        <w:rPr>
          <w:rFonts w:ascii="Times New Roman" w:hAnsi="Times New Roman" w:cs="Times New Roman"/>
          <w:sz w:val="28"/>
          <w:szCs w:val="28"/>
        </w:rPr>
        <w:t xml:space="preserve">Представленный проект решения действующему законодательству не противоречит: 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795097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proofErr w:type="gramStart"/>
      <w:r w:rsidRPr="00795097">
        <w:rPr>
          <w:rFonts w:ascii="Times New Roman" w:hAnsi="Times New Roman"/>
          <w:sz w:val="28"/>
          <w:szCs w:val="28"/>
        </w:rPr>
        <w:t xml:space="preserve">Состав пояснительной записки к проекту решения </w:t>
      </w:r>
      <w:r w:rsidRPr="00795097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</w:t>
      </w:r>
      <w:r w:rsidRPr="00795097">
        <w:rPr>
          <w:rFonts w:ascii="Times New Roman" w:hAnsi="Times New Roman"/>
          <w:sz w:val="28"/>
          <w:szCs w:val="28"/>
        </w:rPr>
        <w:t xml:space="preserve"> в полной мере нашел свое отражение в текстовой части и приложениях к проекту решения </w:t>
      </w:r>
      <w:r w:rsidRPr="00795097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годов».</w:t>
      </w:r>
      <w:proofErr w:type="gramEnd"/>
      <w:r w:rsidRPr="00795097">
        <w:rPr>
          <w:rFonts w:ascii="Times New Roman" w:hAnsi="Times New Roman" w:cs="Times New Roman"/>
          <w:sz w:val="28"/>
          <w:szCs w:val="28"/>
        </w:rPr>
        <w:t xml:space="preserve"> Контрольно-ревизионная комиссия муниципального образования «Ярцевский район» Смоленской области считает основные параметры бюджета возможными к исполнению и рекоменд</w:t>
      </w:r>
      <w:r w:rsidR="00795097">
        <w:rPr>
          <w:rFonts w:ascii="Times New Roman" w:hAnsi="Times New Roman" w:cs="Times New Roman"/>
          <w:sz w:val="28"/>
          <w:szCs w:val="28"/>
        </w:rPr>
        <w:t>овала</w:t>
      </w:r>
      <w:r w:rsidRPr="00795097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проект решения «О бюджете муниципального образования «Ярцевский муниципальный округ» Смоленской области на 2025 год и плановый период 2026 и 2027 годов».</w:t>
      </w:r>
    </w:p>
    <w:p w:rsidR="007404D5" w:rsidRPr="00795097" w:rsidRDefault="007404D5" w:rsidP="007404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04D5" w:rsidRPr="00795097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F8D" w:rsidRDefault="00C53F8D" w:rsidP="00097450">
      <w:pPr>
        <w:spacing w:after="0" w:line="240" w:lineRule="auto"/>
      </w:pPr>
      <w:r>
        <w:separator/>
      </w:r>
    </w:p>
  </w:endnote>
  <w:endnote w:type="continuationSeparator" w:id="0">
    <w:p w:rsidR="00C53F8D" w:rsidRDefault="00C53F8D" w:rsidP="0009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F8D" w:rsidRDefault="00C53F8D" w:rsidP="00097450">
      <w:pPr>
        <w:spacing w:after="0" w:line="240" w:lineRule="auto"/>
      </w:pPr>
      <w:r>
        <w:separator/>
      </w:r>
    </w:p>
  </w:footnote>
  <w:footnote w:type="continuationSeparator" w:id="0">
    <w:p w:rsidR="00C53F8D" w:rsidRDefault="00C53F8D" w:rsidP="00097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49265"/>
      <w:docPartObj>
        <w:docPartGallery w:val="Page Numbers (Top of Page)"/>
        <w:docPartUnique/>
      </w:docPartObj>
    </w:sdtPr>
    <w:sdtContent>
      <w:p w:rsidR="00B36238" w:rsidRDefault="00097450">
        <w:pPr>
          <w:pStyle w:val="Header"/>
          <w:jc w:val="center"/>
        </w:pPr>
        <w:fldSimple w:instr="PAGE \* MERGEFORMAT">
          <w:r w:rsidR="00C01D79">
            <w:rPr>
              <w:noProof/>
            </w:rPr>
            <w:t>2</w:t>
          </w:r>
        </w:fldSimple>
      </w:p>
    </w:sdtContent>
  </w:sdt>
  <w:p w:rsidR="00B36238" w:rsidRDefault="00B3623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44278C"/>
    <w:multiLevelType w:val="hybridMultilevel"/>
    <w:tmpl w:val="A6FCA640"/>
    <w:lvl w:ilvl="0" w:tplc="4F223A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C663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00A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B6AC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42D0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877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260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A25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1225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450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723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4D5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097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3F45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238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D79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3D3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3F8D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535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a"/>
    <w:link w:val="a7"/>
    <w:uiPriority w:val="99"/>
    <w:unhideWhenUsed/>
    <w:rsid w:val="00B3623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Header"/>
    <w:uiPriority w:val="99"/>
    <w:rsid w:val="00B3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5F52B8FACE7B87E5F7E029945BA1CCA0C6DAC1840E72203C5F9440E89DA5ABBCD71DE39633DDEEDDC2365CA70CC2857BA892613662615iDt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75F52B8FACE7B87E5F7E029945BA1CCA0C6DAC1840E72203C5F9440E89DA5ABBCD71DE39633DDDEFDC2365CA70CC2857BA892613662615iDt6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24569</TotalTime>
  <Pages>14</Pages>
  <Words>4338</Words>
  <Characters>24728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2021-09-20T05:57:00Z</dcterms:created>
  <dcterms:modified xsi:type="dcterms:W3CDTF">2025-05-22T11:28:00Z</dcterms:modified>
</cp:coreProperties>
</file>