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F8F" w:rsidRDefault="004668A2" w:rsidP="002D3F8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2D3F8F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2D3F8F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2D3F8F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2D3F8F">
        <w:rPr>
          <w:rFonts w:ascii="Times New Roman" w:hAnsi="Times New Roman" w:cs="Times New Roman"/>
          <w:b/>
          <w:sz w:val="28"/>
          <w:szCs w:val="28"/>
        </w:rPr>
        <w:t xml:space="preserve">Совета депутатов  Ярцевского городского поселения Ярцевского района Смоленской области «О внесении изменений в решение  Совета депутатов  Ярцевского городского поселения Ярцевского района Смоленской области  от 19.12.2023 № 94  «О бюджете муниципального образования  Ярцевское городское  поселение  Ярцевского района Смоленской области на 2024 год и плановый период 2025 и 2026 годов» </w:t>
      </w:r>
      <w:proofErr w:type="gramEnd"/>
    </w:p>
    <w:p w:rsidR="00F6351C" w:rsidRPr="002D3F8F" w:rsidRDefault="00F6351C" w:rsidP="00F635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D3F8F" w:rsidRPr="002D3F8F" w:rsidRDefault="002D3F8F" w:rsidP="002D3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F8F">
        <w:rPr>
          <w:rFonts w:ascii="Times New Roman" w:hAnsi="Times New Roman" w:cs="Times New Roman"/>
          <w:sz w:val="28"/>
          <w:szCs w:val="28"/>
        </w:rPr>
        <w:t>Заключение   подготовлено на основании Соглашения о передаче  Контрольно-ревизионной комиссии муниципального образования «Ярцевский район» Смоленской области  полномочий Контрольно-ревизионной комиссии муниципального образования Ярцевское  городское поселение Ярцевского района Смоленской области утвержденного решением Ярцевского  районного Совета депутатов от 28.01.2023 №1 и на основании Положения о бюджетном процессе в муниципальном образовании Ярцевское городское поселение Ярцевского района Смоленской области от 27.11.2014 № 79 (в редакции решений Совета</w:t>
      </w:r>
      <w:proofErr w:type="gramEnd"/>
      <w:r w:rsidRPr="002D3F8F">
        <w:rPr>
          <w:rFonts w:ascii="Times New Roman" w:hAnsi="Times New Roman" w:cs="Times New Roman"/>
          <w:sz w:val="28"/>
          <w:szCs w:val="28"/>
        </w:rPr>
        <w:t xml:space="preserve"> депутатов Ярцевского городского поселения Ярцевского района Смоленской области от 26.11.2015 № 74, от 28.04.2016 № 18, от 27.10.2016 № 72, от 30.10.2017 №62, от 30.10.2017 №63, </w:t>
      </w:r>
      <w:proofErr w:type="gramStart"/>
      <w:r w:rsidRPr="002D3F8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D3F8F">
        <w:rPr>
          <w:rFonts w:ascii="Times New Roman" w:hAnsi="Times New Roman" w:cs="Times New Roman"/>
          <w:sz w:val="28"/>
          <w:szCs w:val="28"/>
        </w:rPr>
        <w:t xml:space="preserve"> 27.03.2020 №9, от 06.11.2020 №37, от 12.11.2021 №56, от 23.12.2022 № 81).</w:t>
      </w:r>
    </w:p>
    <w:p w:rsidR="002D3F8F" w:rsidRPr="002D3F8F" w:rsidRDefault="002D3F8F" w:rsidP="002D3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F8F">
        <w:rPr>
          <w:rFonts w:ascii="Times New Roman" w:hAnsi="Times New Roman" w:cs="Times New Roman"/>
          <w:sz w:val="28"/>
          <w:szCs w:val="28"/>
        </w:rPr>
        <w:t>Проект решения о внесении изменений в решение  Совета депутатов Ярцевского городского поселения Ярцевского района Смоленской области  от 19.12.2023 № 94 «О бюджете муниципального образования  Ярцевское городское  поселение  Ярцевского района Смоленской области на 2024 год и плановый период 2025 и 2026 годов», подготовлен Финансовым управлением Администрации муниципального образования «Ярцевский район» Смоленской области  и представлен в Контрольно-ревизионную комиссию для проведения экспертизы.</w:t>
      </w:r>
      <w:proofErr w:type="gramEnd"/>
      <w:r w:rsidRPr="002D3F8F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</w:t>
      </w:r>
    </w:p>
    <w:p w:rsidR="002D3F8F" w:rsidRPr="002D3F8F" w:rsidRDefault="002D3F8F" w:rsidP="002D3F8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записке, представленный на экспертизу проект решения разработан с целью уточнения доходной и расходной части бюджета. </w:t>
      </w:r>
    </w:p>
    <w:p w:rsidR="002D3F8F" w:rsidRPr="002D3F8F" w:rsidRDefault="002D3F8F" w:rsidP="002D3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>Необходимость внесений изменения в проект решения обусловлена:</w:t>
      </w:r>
    </w:p>
    <w:p w:rsidR="002D3F8F" w:rsidRPr="002D3F8F" w:rsidRDefault="002D3F8F" w:rsidP="002D3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>- уточнением объема безвозмездных поступлений;</w:t>
      </w:r>
    </w:p>
    <w:p w:rsidR="002D3F8F" w:rsidRPr="002D3F8F" w:rsidRDefault="002D3F8F" w:rsidP="002D3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>- уточнением объемов муниципальных программ;</w:t>
      </w:r>
    </w:p>
    <w:p w:rsidR="002D3F8F" w:rsidRPr="002D3F8F" w:rsidRDefault="002D3F8F" w:rsidP="002D3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>- уточнением бюджетных ассигнований по разделам, подразделам, целевым статьям и видам расходов бюджетной классификации.</w:t>
      </w:r>
    </w:p>
    <w:p w:rsidR="002D3F8F" w:rsidRPr="002D3F8F" w:rsidRDefault="002D3F8F" w:rsidP="002D3F8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F8F">
        <w:rPr>
          <w:rFonts w:ascii="Times New Roman" w:hAnsi="Times New Roman" w:cs="Times New Roman"/>
          <w:sz w:val="28"/>
          <w:szCs w:val="28"/>
        </w:rPr>
        <w:t xml:space="preserve">Проектом решения вносятся изменения в бюджет муниципального образования Ярцевское городское поселение Ярцевского района Смоленской области на 2024 год в части увеличения плановых доходов бюджета на сумму 138 722,6 тыс. рублей, а также расходной части бюджета на сумму </w:t>
      </w:r>
      <w:r w:rsidRPr="002D3F8F">
        <w:rPr>
          <w:rFonts w:ascii="Times New Roman" w:hAnsi="Times New Roman" w:cs="Times New Roman"/>
          <w:bCs/>
          <w:sz w:val="28"/>
          <w:szCs w:val="28"/>
        </w:rPr>
        <w:t>157 701,0</w:t>
      </w:r>
      <w:r w:rsidRPr="002D3F8F">
        <w:rPr>
          <w:rFonts w:ascii="Times New Roman" w:hAnsi="Times New Roman" w:cs="Times New Roman"/>
          <w:sz w:val="28"/>
          <w:szCs w:val="28"/>
        </w:rPr>
        <w:t xml:space="preserve"> тыс. рублей, которые, соответственно, составят 281 106,5 тыс. рублей и 300 084,9 тыс. рублей. </w:t>
      </w:r>
      <w:proofErr w:type="gramEnd"/>
    </w:p>
    <w:p w:rsidR="002D3F8F" w:rsidRPr="002D3F8F" w:rsidRDefault="002D3F8F" w:rsidP="002D3F8F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lastRenderedPageBreak/>
        <w:t xml:space="preserve">Так же в соответствии с рассматриваемым проектом плановые назначения по доходам и расходам увеличены на 2025 год в сумме 28 715,7 тыс. рублей и на 2026 год в сумме 42 600,9 тыс. рублей.  </w:t>
      </w:r>
    </w:p>
    <w:p w:rsidR="002D3F8F" w:rsidRPr="002D3F8F" w:rsidRDefault="002D3F8F" w:rsidP="002D3F8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>В результате внесенных изменений в бюджет на 2024 год размер дефицита увеличится на 18 978,4 тыс. рублей и составит 18 978,4 тыс. рублей.</w:t>
      </w:r>
    </w:p>
    <w:p w:rsidR="002D3F8F" w:rsidRPr="002D3F8F" w:rsidRDefault="002D3F8F" w:rsidP="002D3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 xml:space="preserve">По сравнению с объемом доходов, предусмотренным бюджетом Ярцевское городское поселение на 2024 год в действующей редакции в сумме 142 383,9 тыс. рублей, рассматриваемым проектом решения предлагается увеличение доходной части бюджета на сумму </w:t>
      </w:r>
      <w:r w:rsidRPr="002D3F8F">
        <w:rPr>
          <w:rFonts w:ascii="Times New Roman" w:hAnsi="Times New Roman" w:cs="Times New Roman"/>
          <w:bCs/>
          <w:sz w:val="28"/>
          <w:szCs w:val="28"/>
        </w:rPr>
        <w:t>138 722,6</w:t>
      </w:r>
      <w:r w:rsidRPr="002D3F8F">
        <w:rPr>
          <w:rFonts w:ascii="Times New Roman" w:hAnsi="Times New Roman" w:cs="Times New Roman"/>
          <w:sz w:val="28"/>
          <w:szCs w:val="28"/>
        </w:rPr>
        <w:t xml:space="preserve"> тыс. рублей, которая в результате составит 281 106,5 тыс. рублей. </w:t>
      </w:r>
    </w:p>
    <w:p w:rsidR="002D3F8F" w:rsidRPr="002D3F8F" w:rsidRDefault="002D3F8F" w:rsidP="002D3F8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3F8F">
        <w:rPr>
          <w:rFonts w:ascii="Times New Roman" w:hAnsi="Times New Roman" w:cs="Times New Roman"/>
          <w:sz w:val="28"/>
          <w:szCs w:val="28"/>
        </w:rPr>
        <w:t xml:space="preserve">Проектом решения предлагаются изменения плановых параметров доходов бюджета в сторону увеличения в части </w:t>
      </w:r>
      <w:r w:rsidRPr="002D3F8F">
        <w:rPr>
          <w:rFonts w:ascii="Times New Roman" w:hAnsi="Times New Roman" w:cs="Times New Roman"/>
          <w:sz w:val="28"/>
          <w:szCs w:val="28"/>
          <w:u w:val="single"/>
        </w:rPr>
        <w:t>безвозмездных поступлений (субсидий)</w:t>
      </w:r>
      <w:r w:rsidRPr="002D3F8F">
        <w:rPr>
          <w:rFonts w:ascii="Times New Roman" w:hAnsi="Times New Roman" w:cs="Times New Roman"/>
          <w:sz w:val="28"/>
          <w:szCs w:val="28"/>
        </w:rPr>
        <w:t>, а именно:</w:t>
      </w:r>
    </w:p>
    <w:p w:rsidR="002D3F8F" w:rsidRPr="002D3F8F" w:rsidRDefault="002D3F8F" w:rsidP="002D3F8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>-модернизация систем коммунальной инфраструктуры в сумме 26 711,0 тыс. рублей;</w:t>
      </w:r>
    </w:p>
    <w:p w:rsidR="002D3F8F" w:rsidRPr="002D3F8F" w:rsidRDefault="002D3F8F" w:rsidP="002D3F8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>-прочие субсидии бюджетам городских поселений в сумме 89 422,4 тыс. рублей.</w:t>
      </w:r>
    </w:p>
    <w:p w:rsidR="002D3F8F" w:rsidRPr="002D3F8F" w:rsidRDefault="002D3F8F" w:rsidP="002D3F8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>Также проектом бюджета предусмотрено увеличение безвозмездных поступлений на 2025 и 2026 годы в сумме 28 715,7 тыс. рублей и 42 600,9 тыс. рублей, соответственно</w:t>
      </w:r>
      <w:proofErr w:type="gramStart"/>
      <w:r w:rsidRPr="002D3F8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D3F8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D3F8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D3F8F">
        <w:rPr>
          <w:rFonts w:ascii="Times New Roman" w:hAnsi="Times New Roman" w:cs="Times New Roman"/>
          <w:sz w:val="28"/>
          <w:szCs w:val="28"/>
        </w:rPr>
        <w:t>рочие субсидии бюджетам городских поселений).</w:t>
      </w:r>
    </w:p>
    <w:p w:rsidR="002D3F8F" w:rsidRPr="002D3F8F" w:rsidRDefault="002D3F8F" w:rsidP="002D3F8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3F8F" w:rsidRPr="002D3F8F" w:rsidRDefault="002D3F8F" w:rsidP="002D3F8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7"/>
          <w:szCs w:val="27"/>
        </w:rPr>
      </w:pPr>
      <w:r w:rsidRPr="002D3F8F">
        <w:rPr>
          <w:rFonts w:ascii="Times New Roman" w:hAnsi="Times New Roman" w:cs="Times New Roman"/>
          <w:i/>
          <w:sz w:val="27"/>
          <w:szCs w:val="27"/>
        </w:rPr>
        <w:t>Информация об изменении доходов бюджета муниципального образования Ярцевское городское поселение Ярцевского района Смоленской области, представлена в таблице:</w:t>
      </w:r>
    </w:p>
    <w:p w:rsidR="002D3F8F" w:rsidRPr="002D3F8F" w:rsidRDefault="002D3F8F" w:rsidP="002D3F8F">
      <w:pPr>
        <w:spacing w:after="0" w:line="240" w:lineRule="auto"/>
        <w:ind w:left="1069"/>
        <w:jc w:val="both"/>
        <w:rPr>
          <w:rFonts w:ascii="Times New Roman" w:hAnsi="Times New Roman" w:cs="Times New Roman"/>
          <w:sz w:val="16"/>
          <w:szCs w:val="16"/>
        </w:rPr>
      </w:pPr>
    </w:p>
    <w:p w:rsidR="002D3F8F" w:rsidRPr="002D3F8F" w:rsidRDefault="002D3F8F" w:rsidP="002D3F8F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color w:val="FF0000"/>
          <w:sz w:val="16"/>
          <w:szCs w:val="16"/>
        </w:rPr>
      </w:pPr>
      <w:r w:rsidRPr="002D3F8F">
        <w:rPr>
          <w:rFonts w:ascii="Times New Roman" w:hAnsi="Times New Roman" w:cs="Times New Roman"/>
        </w:rPr>
        <w:t>тыс. руб.</w:t>
      </w:r>
    </w:p>
    <w:tbl>
      <w:tblPr>
        <w:tblStyle w:val="a3"/>
        <w:tblW w:w="9566" w:type="dxa"/>
        <w:tblLayout w:type="fixed"/>
        <w:tblLook w:val="04A0"/>
      </w:tblPr>
      <w:tblGrid>
        <w:gridCol w:w="4219"/>
        <w:gridCol w:w="1417"/>
        <w:gridCol w:w="1276"/>
        <w:gridCol w:w="1417"/>
        <w:gridCol w:w="1237"/>
      </w:tblGrid>
      <w:tr w:rsidR="002D3F8F" w:rsidRPr="002D3F8F" w:rsidTr="00AA5944">
        <w:trPr>
          <w:trHeight w:val="249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Наименование вида (подвида) доходов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Утвержденные</w:t>
            </w:r>
          </w:p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бюджетные назначения</w:t>
            </w:r>
          </w:p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 xml:space="preserve"> на 2024 год</w:t>
            </w:r>
          </w:p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Проект решения</w:t>
            </w:r>
          </w:p>
          <w:p w:rsidR="002D3F8F" w:rsidRPr="002D3F8F" w:rsidRDefault="002D3F8F" w:rsidP="00AA5944">
            <w:pPr>
              <w:ind w:left="-108" w:right="-1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ублей)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 xml:space="preserve"> (гр.3-гр.2)</w:t>
            </w:r>
          </w:p>
          <w:p w:rsidR="002D3F8F" w:rsidRPr="002D3F8F" w:rsidRDefault="002D3F8F" w:rsidP="00AA5944">
            <w:pPr>
              <w:ind w:right="-108" w:hanging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8F" w:rsidRPr="002D3F8F" w:rsidRDefault="002D3F8F" w:rsidP="00AA594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Динамика (рост/</w:t>
            </w:r>
            <w:proofErr w:type="gramEnd"/>
          </w:p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снижение</w:t>
            </w:r>
            <w:proofErr w:type="gramStart"/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) (%)</w:t>
            </w:r>
            <w:proofErr w:type="gramEnd"/>
          </w:p>
        </w:tc>
      </w:tr>
      <w:tr w:rsidR="002D3F8F" w:rsidRPr="002D3F8F" w:rsidTr="00AA5944">
        <w:trPr>
          <w:trHeight w:val="249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5</w:t>
            </w:r>
          </w:p>
        </w:tc>
      </w:tr>
      <w:tr w:rsidR="002D3F8F" w:rsidRPr="002D3F8F" w:rsidTr="00AA5944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both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 xml:space="preserve">Налоговые и неналоговые доходы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131 907,7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131 907,7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</w:t>
            </w:r>
          </w:p>
        </w:tc>
      </w:tr>
      <w:tr w:rsidR="002D3F8F" w:rsidRPr="002D3F8F" w:rsidTr="00AA5944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8F" w:rsidRPr="002D3F8F" w:rsidRDefault="002D3F8F" w:rsidP="00AA594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eastAsia="Times New Roman" w:hAnsi="Times New Roman" w:cs="Times New Roman"/>
                <w:bCs/>
                <w:i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2D3F8F">
              <w:rPr>
                <w:rFonts w:ascii="Times New Roman" w:hAnsi="Times New Roman" w:cs="Times New Roman"/>
                <w:bCs/>
                <w:i/>
                <w:iCs/>
              </w:rPr>
              <w:t>116 722,4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2D3F8F">
              <w:rPr>
                <w:rFonts w:ascii="Times New Roman" w:hAnsi="Times New Roman" w:cs="Times New Roman"/>
                <w:bCs/>
                <w:i/>
                <w:iCs/>
              </w:rPr>
              <w:t>116 722,4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2D3F8F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2D3F8F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</w:tr>
      <w:tr w:rsidR="002D3F8F" w:rsidRPr="002D3F8F" w:rsidTr="00AA5944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8F" w:rsidRPr="002D3F8F" w:rsidRDefault="002D3F8F" w:rsidP="00AA594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eastAsia="Times New Roman" w:hAnsi="Times New Roman" w:cs="Times New Roman"/>
                <w:bCs/>
                <w:i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2D3F8F">
              <w:rPr>
                <w:rFonts w:ascii="Times New Roman" w:hAnsi="Times New Roman" w:cs="Times New Roman"/>
                <w:bCs/>
                <w:i/>
                <w:iCs/>
              </w:rPr>
              <w:t>15 185,3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2D3F8F">
              <w:rPr>
                <w:rFonts w:ascii="Times New Roman" w:hAnsi="Times New Roman" w:cs="Times New Roman"/>
                <w:bCs/>
                <w:i/>
                <w:iCs/>
              </w:rPr>
              <w:t>15 185,3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2D3F8F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2D3F8F">
              <w:rPr>
                <w:rFonts w:ascii="Times New Roman" w:hAnsi="Times New Roman" w:cs="Times New Roman"/>
                <w:bCs/>
                <w:i/>
                <w:iCs/>
              </w:rPr>
              <w:t>-</w:t>
            </w:r>
          </w:p>
        </w:tc>
      </w:tr>
      <w:tr w:rsidR="002D3F8F" w:rsidRPr="002D3F8F" w:rsidTr="00AA5944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2D3F8F">
              <w:rPr>
                <w:rFonts w:ascii="Times New Roman" w:hAnsi="Times New Roman" w:cs="Times New Roman"/>
                <w:iCs/>
              </w:rPr>
              <w:t>Безвозмездные поступления: всего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2D3F8F">
              <w:rPr>
                <w:rFonts w:ascii="Times New Roman" w:hAnsi="Times New Roman" w:cs="Times New Roman"/>
                <w:iCs/>
              </w:rPr>
              <w:t>10 476,2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2D3F8F">
              <w:rPr>
                <w:rFonts w:ascii="Times New Roman" w:hAnsi="Times New Roman" w:cs="Times New Roman"/>
                <w:iCs/>
              </w:rPr>
              <w:t>149 198,8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2D3F8F">
              <w:rPr>
                <w:rFonts w:ascii="Times New Roman" w:hAnsi="Times New Roman" w:cs="Times New Roman"/>
                <w:iCs/>
              </w:rPr>
              <w:t>+138 722,6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2D3F8F">
              <w:rPr>
                <w:rFonts w:ascii="Times New Roman" w:hAnsi="Times New Roman" w:cs="Times New Roman"/>
                <w:iCs/>
              </w:rPr>
              <w:t>↑в</w:t>
            </w:r>
            <w:proofErr w:type="spellEnd"/>
            <w:r w:rsidRPr="002D3F8F">
              <w:rPr>
                <w:rFonts w:ascii="Times New Roman" w:hAnsi="Times New Roman" w:cs="Times New Roman"/>
                <w:iCs/>
              </w:rPr>
              <w:t xml:space="preserve"> 14,2 раза</w:t>
            </w:r>
          </w:p>
        </w:tc>
      </w:tr>
      <w:tr w:rsidR="002D3F8F" w:rsidRPr="002D3F8F" w:rsidTr="00AA5944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both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3F8F" w:rsidRPr="002D3F8F" w:rsidTr="00AA5944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both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 дотации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10 476,2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10 476,2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</w:t>
            </w:r>
          </w:p>
        </w:tc>
      </w:tr>
      <w:tr w:rsidR="002D3F8F" w:rsidRPr="002D3F8F" w:rsidTr="00AA5944">
        <w:trPr>
          <w:trHeight w:val="262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both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 субсидии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138 722,6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+138 722,6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+100</w:t>
            </w:r>
          </w:p>
        </w:tc>
      </w:tr>
      <w:tr w:rsidR="002D3F8F" w:rsidRPr="002D3F8F" w:rsidTr="00AA5944">
        <w:trPr>
          <w:trHeight w:val="288"/>
        </w:trPr>
        <w:tc>
          <w:tcPr>
            <w:tcW w:w="42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both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Всего доходов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142 383,9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281 106,5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+138 722,6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+97,4</w:t>
            </w:r>
          </w:p>
        </w:tc>
      </w:tr>
    </w:tbl>
    <w:p w:rsidR="002D3F8F" w:rsidRPr="002D3F8F" w:rsidRDefault="002D3F8F" w:rsidP="002D3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3F8F" w:rsidRPr="002D3F8F" w:rsidRDefault="002D3F8F" w:rsidP="002D3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 xml:space="preserve">Представленный на экспертизу проект решения о внесении изменений в расходную часть бюджета на 2024 год предусматривает расходы в сумме 300 084,9 тыс. рублей, что на 157 701,0 тыс. рублей больше утвержденных </w:t>
      </w:r>
      <w:r w:rsidRPr="002D3F8F">
        <w:rPr>
          <w:rFonts w:ascii="Times New Roman" w:hAnsi="Times New Roman" w:cs="Times New Roman"/>
          <w:sz w:val="28"/>
          <w:szCs w:val="28"/>
        </w:rPr>
        <w:lastRenderedPageBreak/>
        <w:t>бюджетных назначений решением Совета депутатов Ярцевского городского поселения Ярцевского района Смоленской области от 19.12.2023 № 94.</w:t>
      </w:r>
    </w:p>
    <w:p w:rsidR="002D3F8F" w:rsidRPr="002D3F8F" w:rsidRDefault="002D3F8F" w:rsidP="002D3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>На 2025 и 2026 годы бюджетные назначения увеличены на 28 715,7 тыс. рублей и на 42 600,9 тыс. рублей соответственно.</w:t>
      </w:r>
    </w:p>
    <w:p w:rsidR="002D3F8F" w:rsidRPr="002D3F8F" w:rsidRDefault="002D3F8F" w:rsidP="002D3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>Проектом решения на 2024 год и плановый период 2025 и 2026 годы предлагается уточнение параметров бюджета по отдельным комплексам процессных мероприятий, а также предусматривается перераспределение ассигнований по разделам, подразделам, целевым статьям и видам расходов бюджета.</w:t>
      </w:r>
    </w:p>
    <w:p w:rsidR="002D3F8F" w:rsidRPr="002D3F8F" w:rsidRDefault="002D3F8F" w:rsidP="002D3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>В целом анализ структуры изменений, вносимых в расходы бюджета, свидетельствует о том, что общее увеличение расходов обусловлено в основном с дополнительным поступлением субсидий и за счет остатков средств на счете бюджета.</w:t>
      </w:r>
    </w:p>
    <w:p w:rsidR="002D3F8F" w:rsidRPr="002D3F8F" w:rsidRDefault="002D3F8F" w:rsidP="002D3F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  <w:highlight w:val="yellow"/>
        </w:rPr>
      </w:pPr>
    </w:p>
    <w:p w:rsidR="002D3F8F" w:rsidRPr="002D3F8F" w:rsidRDefault="002D3F8F" w:rsidP="002D3F8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3F8F">
        <w:rPr>
          <w:rFonts w:ascii="Times New Roman" w:hAnsi="Times New Roman" w:cs="Times New Roman"/>
          <w:i/>
          <w:sz w:val="28"/>
          <w:szCs w:val="28"/>
        </w:rPr>
        <w:t>Информация об изменениях бюджетных ассигнований по разделам, подразделам классификации расходов приведена в таблице:</w:t>
      </w:r>
    </w:p>
    <w:p w:rsidR="002D3F8F" w:rsidRPr="002D3F8F" w:rsidRDefault="002D3F8F" w:rsidP="002D3F8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D3F8F" w:rsidRPr="002D3F8F" w:rsidRDefault="002D3F8F" w:rsidP="002D3F8F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color w:val="FF0000"/>
          <w:sz w:val="16"/>
          <w:szCs w:val="16"/>
        </w:rPr>
      </w:pPr>
    </w:p>
    <w:tbl>
      <w:tblPr>
        <w:tblStyle w:val="a3"/>
        <w:tblpPr w:leftFromText="180" w:rightFromText="180" w:vertAnchor="text" w:horzAnchor="margin" w:tblpXSpec="center" w:tblpY="89"/>
        <w:tblW w:w="9322" w:type="dxa"/>
        <w:jc w:val="center"/>
        <w:tblLayout w:type="fixed"/>
        <w:tblLook w:val="04A0"/>
      </w:tblPr>
      <w:tblGrid>
        <w:gridCol w:w="4644"/>
        <w:gridCol w:w="1276"/>
        <w:gridCol w:w="1134"/>
        <w:gridCol w:w="1276"/>
        <w:gridCol w:w="992"/>
      </w:tblGrid>
      <w:tr w:rsidR="002D3F8F" w:rsidRPr="002D3F8F" w:rsidTr="00AA5944">
        <w:trPr>
          <w:trHeight w:val="1012"/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разделов, подразделов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Утвержден-ные</w:t>
            </w:r>
            <w:proofErr w:type="spellEnd"/>
            <w:proofErr w:type="gramEnd"/>
          </w:p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бюджетные назначения</w:t>
            </w:r>
          </w:p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 xml:space="preserve"> на 2024 год</w:t>
            </w:r>
          </w:p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Проект решения</w:t>
            </w:r>
          </w:p>
          <w:p w:rsidR="002D3F8F" w:rsidRPr="002D3F8F" w:rsidRDefault="002D3F8F" w:rsidP="00AA594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(тыс</w:t>
            </w:r>
            <w:proofErr w:type="gramStart"/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ублей)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ind w:right="-108"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Отклонение</w:t>
            </w:r>
          </w:p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 xml:space="preserve"> (гр.3-гр.2)</w:t>
            </w:r>
          </w:p>
          <w:p w:rsidR="002D3F8F" w:rsidRPr="002D3F8F" w:rsidRDefault="002D3F8F" w:rsidP="00AA594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8F" w:rsidRPr="002D3F8F" w:rsidRDefault="002D3F8F" w:rsidP="00AA5944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Динамика (рост/</w:t>
            </w:r>
            <w:proofErr w:type="gramEnd"/>
          </w:p>
          <w:p w:rsidR="002D3F8F" w:rsidRPr="002D3F8F" w:rsidRDefault="002D3F8F" w:rsidP="00AA594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снижение</w:t>
            </w:r>
            <w:proofErr w:type="gramStart"/>
            <w:r w:rsidRPr="002D3F8F">
              <w:rPr>
                <w:rFonts w:ascii="Times New Roman" w:hAnsi="Times New Roman" w:cs="Times New Roman"/>
                <w:sz w:val="20"/>
                <w:szCs w:val="20"/>
              </w:rPr>
              <w:t>) (%)</w:t>
            </w:r>
            <w:proofErr w:type="gramEnd"/>
          </w:p>
        </w:tc>
      </w:tr>
      <w:tr w:rsidR="002D3F8F" w:rsidRPr="002D3F8F" w:rsidTr="00AA5944">
        <w:trPr>
          <w:trHeight w:val="297"/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5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Общегосударственные вопросы (раздел 0100)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15 618,7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18 758,6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+3 139,9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+20,1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 xml:space="preserve">-функционирование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  <w:r w:rsidRPr="002D3F8F">
              <w:rPr>
                <w:rFonts w:ascii="Times New Roman" w:hAnsi="Times New Roman" w:cs="Times New Roman"/>
                <w:i/>
              </w:rPr>
              <w:t>(подраздел 0103)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3 708,7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3 708,7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2D3F8F">
              <w:rPr>
                <w:rFonts w:ascii="Times New Roman" w:hAnsi="Times New Roman" w:cs="Times New Roman"/>
              </w:rPr>
              <w:t>о-</w:t>
            </w:r>
            <w:proofErr w:type="gramEnd"/>
            <w:r w:rsidRPr="002D3F8F">
              <w:rPr>
                <w:rFonts w:ascii="Times New Roman" w:hAnsi="Times New Roman" w:cs="Times New Roman"/>
              </w:rPr>
              <w:t xml:space="preserve"> бюджетного) надзора </w:t>
            </w:r>
            <w:r w:rsidRPr="002D3F8F">
              <w:rPr>
                <w:rFonts w:ascii="Times New Roman" w:hAnsi="Times New Roman" w:cs="Times New Roman"/>
                <w:i/>
              </w:rPr>
              <w:t>(подраздел 0106)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 xml:space="preserve">- резервные фонды </w:t>
            </w:r>
            <w:r w:rsidRPr="002D3F8F">
              <w:rPr>
                <w:rFonts w:ascii="Times New Roman" w:hAnsi="Times New Roman" w:cs="Times New Roman"/>
                <w:i/>
              </w:rPr>
              <w:t>(подраздел 0111)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100,7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 xml:space="preserve">-другие общегосударственные вопросы </w:t>
            </w:r>
            <w:r w:rsidRPr="002D3F8F">
              <w:rPr>
                <w:rFonts w:ascii="Times New Roman" w:hAnsi="Times New Roman" w:cs="Times New Roman"/>
                <w:i/>
              </w:rPr>
              <w:t>(подраздел 0113)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11 775,4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14 915,3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+3 139,9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+26,7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 (раздел 0300)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375,8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375,8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tabs>
                <w:tab w:val="left" w:pos="3204"/>
              </w:tabs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 xml:space="preserve">-защита населения и территории от чрезвычайных ситуаций природного техногенного характера, пожарная безопасность </w:t>
            </w:r>
            <w:r w:rsidRPr="002D3F8F">
              <w:rPr>
                <w:rFonts w:ascii="Times New Roman" w:hAnsi="Times New Roman" w:cs="Times New Roman"/>
                <w:i/>
              </w:rPr>
              <w:t>(подраздел 0310)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375,8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375,8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Национальная экономика (раздел 0400)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42 377,4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68 285,5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+25 908,1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+61,1</w:t>
            </w:r>
          </w:p>
        </w:tc>
      </w:tr>
      <w:tr w:rsidR="002D3F8F" w:rsidRPr="002D3F8F" w:rsidTr="00AA5944">
        <w:trPr>
          <w:trHeight w:val="297"/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tabs>
                <w:tab w:val="left" w:pos="3204"/>
              </w:tabs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 xml:space="preserve">- транспорт </w:t>
            </w:r>
            <w:r w:rsidRPr="002D3F8F">
              <w:rPr>
                <w:rFonts w:ascii="Times New Roman" w:hAnsi="Times New Roman" w:cs="Times New Roman"/>
                <w:i/>
              </w:rPr>
              <w:t>(подраздел 0408)</w:t>
            </w:r>
            <w:r w:rsidRPr="002D3F8F">
              <w:rPr>
                <w:rFonts w:ascii="Times New Roman" w:hAnsi="Times New Roman" w:cs="Times New Roman"/>
                <w:i/>
              </w:rPr>
              <w:tab/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 xml:space="preserve">- дорожное хозяйство (дорожные фонды) </w:t>
            </w:r>
            <w:r w:rsidRPr="002D3F8F">
              <w:rPr>
                <w:rFonts w:ascii="Times New Roman" w:hAnsi="Times New Roman" w:cs="Times New Roman"/>
                <w:i/>
              </w:rPr>
              <w:t>(подраздел 0409)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41 240,0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67 147,1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+25 908,1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+62,8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 xml:space="preserve">- другие вопросы в области национальной экономики </w:t>
            </w:r>
            <w:r w:rsidRPr="002D3F8F">
              <w:rPr>
                <w:rFonts w:ascii="Times New Roman" w:hAnsi="Times New Roman" w:cs="Times New Roman"/>
                <w:i/>
              </w:rPr>
              <w:t>(подраздел 0412)</w:t>
            </w:r>
            <w:r w:rsidRPr="002D3F8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1 100,0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1 100,0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Жилищно-коммунальное хозяйство (раздел 0500)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58 461,9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167 383,0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ind w:right="-114"/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+108 921,1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+ 86,3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lastRenderedPageBreak/>
              <w:t>-жилищное хозяйство</w:t>
            </w:r>
            <w:r w:rsidRPr="002D3F8F">
              <w:rPr>
                <w:rFonts w:ascii="Times New Roman" w:hAnsi="Times New Roman" w:cs="Times New Roman"/>
                <w:i/>
              </w:rPr>
              <w:t xml:space="preserve"> (подраздел 0501</w:t>
            </w:r>
            <w:r w:rsidRPr="002D3F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10 357,8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10 387,3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+29,5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+0,3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 коммунальное хозяйство</w:t>
            </w:r>
            <w:r w:rsidRPr="002D3F8F">
              <w:rPr>
                <w:rFonts w:ascii="Times New Roman" w:hAnsi="Times New Roman" w:cs="Times New Roman"/>
                <w:i/>
              </w:rPr>
              <w:t xml:space="preserve"> (подраздел 0502)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904,0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82 884,3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+81 980,3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3F8F">
              <w:rPr>
                <w:rFonts w:ascii="Times New Roman" w:hAnsi="Times New Roman" w:cs="Times New Roman"/>
              </w:rPr>
              <w:t>↑в</w:t>
            </w:r>
            <w:proofErr w:type="spellEnd"/>
            <w:r w:rsidRPr="002D3F8F">
              <w:rPr>
                <w:rFonts w:ascii="Times New Roman" w:hAnsi="Times New Roman" w:cs="Times New Roman"/>
              </w:rPr>
              <w:t xml:space="preserve"> 9,2 раза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-благоустройство</w:t>
            </w:r>
            <w:r w:rsidRPr="002D3F8F">
              <w:rPr>
                <w:rFonts w:ascii="Times New Roman" w:hAnsi="Times New Roman" w:cs="Times New Roman"/>
                <w:i/>
              </w:rPr>
              <w:t xml:space="preserve"> (подраздел 0503)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46 900,1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73 811,4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+26 911,3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+57,4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 xml:space="preserve">-другие вопросы в области жилищно-коммунального хозяйства </w:t>
            </w:r>
            <w:r w:rsidRPr="002D3F8F">
              <w:rPr>
                <w:rFonts w:ascii="Times New Roman" w:hAnsi="Times New Roman" w:cs="Times New Roman"/>
                <w:i/>
              </w:rPr>
              <w:t>(подраздел 0505)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Образование (раздел 0700)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390,0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390,0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 xml:space="preserve">-другие вопросы в области образования </w:t>
            </w:r>
            <w:r w:rsidRPr="002D3F8F">
              <w:rPr>
                <w:rFonts w:ascii="Times New Roman" w:hAnsi="Times New Roman" w:cs="Times New Roman"/>
                <w:i/>
              </w:rPr>
              <w:t>(подраздел 0709)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390,0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390,0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Культура, кинематография (раздел 0800)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9 169,5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9 491,8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+322,3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+3,5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 xml:space="preserve">- культура </w:t>
            </w:r>
            <w:r w:rsidRPr="002D3F8F">
              <w:rPr>
                <w:rFonts w:ascii="Times New Roman" w:hAnsi="Times New Roman" w:cs="Times New Roman"/>
                <w:i/>
              </w:rPr>
              <w:t>(подраздел 0801)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9 169,5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9 491,8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+322,3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+3,5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Социальная политика (раздел 1000)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2 207,5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2 207,5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 xml:space="preserve">- пенсионное обеспечение </w:t>
            </w:r>
            <w:r w:rsidRPr="002D3F8F">
              <w:rPr>
                <w:rFonts w:ascii="Times New Roman" w:hAnsi="Times New Roman" w:cs="Times New Roman"/>
                <w:i/>
              </w:rPr>
              <w:t>(подраздел 1001)</w:t>
            </w:r>
            <w:r w:rsidRPr="002D3F8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343,4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 xml:space="preserve">- социальное обеспечение населения </w:t>
            </w:r>
            <w:r w:rsidRPr="002D3F8F">
              <w:rPr>
                <w:rFonts w:ascii="Times New Roman" w:hAnsi="Times New Roman" w:cs="Times New Roman"/>
                <w:i/>
              </w:rPr>
              <w:t>(подраздел 1003)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  <w:i/>
              </w:rPr>
            </w:pPr>
            <w:r w:rsidRPr="002D3F8F">
              <w:rPr>
                <w:rFonts w:ascii="Times New Roman" w:hAnsi="Times New Roman" w:cs="Times New Roman"/>
              </w:rPr>
              <w:t xml:space="preserve">-другие вопросы в области социальной политики </w:t>
            </w:r>
            <w:r w:rsidRPr="002D3F8F">
              <w:rPr>
                <w:rFonts w:ascii="Times New Roman" w:hAnsi="Times New Roman" w:cs="Times New Roman"/>
                <w:i/>
              </w:rPr>
              <w:t>(подраздел 1006)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1 720,1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1 720,1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Физическая культура и спорт (раздел 1100)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13 783,0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33 192,7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D3F8F">
              <w:rPr>
                <w:rFonts w:ascii="Times New Roman" w:hAnsi="Times New Roman" w:cs="Times New Roman"/>
                <w:bCs/>
              </w:rPr>
              <w:t>+19 409,7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3F8F">
              <w:rPr>
                <w:rFonts w:ascii="Times New Roman" w:hAnsi="Times New Roman" w:cs="Times New Roman"/>
              </w:rPr>
              <w:t>↑в</w:t>
            </w:r>
            <w:proofErr w:type="spellEnd"/>
            <w:r w:rsidRPr="002D3F8F">
              <w:rPr>
                <w:rFonts w:ascii="Times New Roman" w:hAnsi="Times New Roman" w:cs="Times New Roman"/>
              </w:rPr>
              <w:t xml:space="preserve"> 2,4 раза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 физическая культура (</w:t>
            </w:r>
            <w:r w:rsidRPr="002D3F8F">
              <w:rPr>
                <w:rFonts w:ascii="Times New Roman" w:hAnsi="Times New Roman" w:cs="Times New Roman"/>
                <w:i/>
              </w:rPr>
              <w:t>подраздел 1101)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13 256,7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22 666,4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+9 409,7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+71,0</w:t>
            </w:r>
          </w:p>
        </w:tc>
      </w:tr>
      <w:tr w:rsidR="002D3F8F" w:rsidRPr="002D3F8F" w:rsidTr="00AA5944">
        <w:trPr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- массовый спорт (</w:t>
            </w:r>
            <w:r w:rsidRPr="002D3F8F">
              <w:rPr>
                <w:rFonts w:ascii="Times New Roman" w:hAnsi="Times New Roman" w:cs="Times New Roman"/>
                <w:i/>
              </w:rPr>
              <w:t>подраздел 1101)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10 526,3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+10 000,0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3F8F">
              <w:rPr>
                <w:rFonts w:ascii="Times New Roman" w:hAnsi="Times New Roman" w:cs="Times New Roman"/>
              </w:rPr>
              <w:t>↑в</w:t>
            </w:r>
            <w:proofErr w:type="spellEnd"/>
            <w:r w:rsidRPr="002D3F8F">
              <w:rPr>
                <w:rFonts w:ascii="Times New Roman" w:hAnsi="Times New Roman" w:cs="Times New Roman"/>
              </w:rPr>
              <w:t xml:space="preserve"> 2,0 раза</w:t>
            </w:r>
          </w:p>
        </w:tc>
      </w:tr>
      <w:tr w:rsidR="002D3F8F" w:rsidRPr="002D3F8F" w:rsidTr="00AA5944">
        <w:trPr>
          <w:trHeight w:val="293"/>
          <w:jc w:val="center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3F8F" w:rsidRPr="002D3F8F" w:rsidRDefault="002D3F8F" w:rsidP="00AA5944">
            <w:pPr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Всего расходы бюджета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142 383,9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300 084,9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r w:rsidRPr="002D3F8F">
              <w:rPr>
                <w:rFonts w:ascii="Times New Roman" w:hAnsi="Times New Roman" w:cs="Times New Roman"/>
              </w:rPr>
              <w:t>+157 701,0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3F8F" w:rsidRPr="002D3F8F" w:rsidRDefault="002D3F8F" w:rsidP="00AA594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3F8F">
              <w:rPr>
                <w:rFonts w:ascii="Times New Roman" w:hAnsi="Times New Roman" w:cs="Times New Roman"/>
              </w:rPr>
              <w:t>↑в</w:t>
            </w:r>
            <w:proofErr w:type="spellEnd"/>
            <w:r w:rsidRPr="002D3F8F">
              <w:rPr>
                <w:rFonts w:ascii="Times New Roman" w:hAnsi="Times New Roman" w:cs="Times New Roman"/>
              </w:rPr>
              <w:t xml:space="preserve"> 2,1 раза</w:t>
            </w:r>
          </w:p>
        </w:tc>
      </w:tr>
    </w:tbl>
    <w:p w:rsidR="002D3F8F" w:rsidRDefault="002D3F8F" w:rsidP="002D3F8F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212BA8" w:rsidRPr="00AA6F4E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D3F8F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2D3F8F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2D3F8F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2D3F8F">
        <w:rPr>
          <w:rFonts w:ascii="Times New Roman" w:hAnsi="Times New Roman"/>
          <w:bCs/>
          <w:sz w:val="28"/>
          <w:szCs w:val="28"/>
        </w:rPr>
        <w:t>.</w:t>
      </w:r>
    </w:p>
    <w:p w:rsidR="00212BA8" w:rsidRDefault="00212BA8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12BA8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85A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3F8F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24540</TotalTime>
  <Pages>1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2021-09-20T05:57:00Z</dcterms:created>
  <dcterms:modified xsi:type="dcterms:W3CDTF">2024-06-25T07:23:00Z</dcterms:modified>
</cp:coreProperties>
</file>