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F5" w:rsidRPr="003625F5" w:rsidRDefault="004668A2" w:rsidP="003625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25F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625F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625F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3625F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625F5" w:rsidRPr="003625F5">
        <w:rPr>
          <w:rFonts w:ascii="Times New Roman" w:hAnsi="Times New Roman" w:cs="Times New Roman"/>
          <w:b/>
          <w:sz w:val="28"/>
          <w:szCs w:val="28"/>
        </w:rPr>
        <w:t>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F6351C" w:rsidRPr="003625F5" w:rsidRDefault="00F6351C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32A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132A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</w:t>
      </w:r>
      <w:r w:rsidRPr="003625F5">
        <w:rPr>
          <w:rFonts w:ascii="Times New Roman" w:hAnsi="Times New Roman" w:cs="Times New Roman"/>
          <w:sz w:val="28"/>
          <w:szCs w:val="28"/>
        </w:rPr>
        <w:t>записка с обоснованием предлагаемых изменений.</w:t>
      </w:r>
    </w:p>
    <w:p w:rsidR="005C1535" w:rsidRPr="005C1535" w:rsidRDefault="005C1535" w:rsidP="005C1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проект решения </w:t>
      </w:r>
      <w:r w:rsidRPr="005C1535">
        <w:rPr>
          <w:rFonts w:ascii="Times New Roman" w:hAnsi="Times New Roman" w:cs="Times New Roman"/>
          <w:sz w:val="28"/>
          <w:szCs w:val="28"/>
        </w:rPr>
        <w:t>разработан с целью уточнения доходной и расходной части бюджета.</w:t>
      </w:r>
    </w:p>
    <w:p w:rsidR="005C1535" w:rsidRPr="005C1535" w:rsidRDefault="005C1535" w:rsidP="005C1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№02; 24.03.2024 №03; 21.05.2024 №14; 01.07.2024) утвержден общий объем доходов в сумме 27 470 165,00 рублей и общий объем расходов в сумме 27 707 419,01 рублей.</w:t>
      </w:r>
    </w:p>
    <w:p w:rsidR="005C1535" w:rsidRPr="005C1535" w:rsidRDefault="005C1535" w:rsidP="005C1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Дефицит бюджета утвержден в сумме 237 254,01 рублей.</w:t>
      </w:r>
    </w:p>
    <w:p w:rsidR="005C1535" w:rsidRPr="005C1535" w:rsidRDefault="005C1535" w:rsidP="005C1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увеличивается в равнозначной сумме на 1 213 808,00 рублей и составят 28 683 973,00 рублей и 28 921 227,01 рублей.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 xml:space="preserve">Дефицит бюджета остается на ранее утвержденном уровне в размере 237 254,01 рублей. 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обусловлена: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-уточнением плановых назначений по налоговым и неналоговым доходам;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-уточнением плановых назначений по безвозмездным поступлениям;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-уточнением объемов муниципальных программ;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-уточнением бюджетных ассигнований по разделам, подразделам, целевым статьям и видам расходов бюджетной классификации.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увеличивается на сумму 1 213 808,00 </w:t>
      </w:r>
      <w:r w:rsidRPr="005C1535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5C1535">
        <w:rPr>
          <w:rFonts w:ascii="Times New Roman" w:hAnsi="Times New Roman" w:cs="Times New Roman"/>
          <w:sz w:val="28"/>
          <w:szCs w:val="28"/>
        </w:rPr>
        <w:t xml:space="preserve"> и составит 28 683 973,00 рублей.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lastRenderedPageBreak/>
        <w:t>1. Налоговых и неналоговых поступлений в сумме 334 900,00 рублей, в том числе: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-по налогу на доходы физических лиц в сумме 166 100,00 рублей;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-по единому сельскохозяйственному налогу в сумме 102 800,00 рублей;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-по доходам от сдачи в аренду имущества, находящегося в оперативном управлении органов управления сельских поселений и созданных ими учреждений в сумме 66 000,00 рублей;</w:t>
      </w: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 xml:space="preserve">2. Безвозмездных поступлений в сумме 878 908,00 рублей, а именно поступление прочих межбюджетных трансфертов, передаваемых бюджетам сельских поселений.   </w:t>
      </w:r>
    </w:p>
    <w:p w:rsidR="005C1535" w:rsidRPr="005C1535" w:rsidRDefault="005C1535" w:rsidP="005C1535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5C1535" w:rsidRPr="005C1535" w:rsidRDefault="005C1535" w:rsidP="005C1535">
      <w:pPr>
        <w:pStyle w:val="a4"/>
        <w:ind w:left="0"/>
        <w:rPr>
          <w:rFonts w:ascii="Times New Roman" w:hAnsi="Times New Roman"/>
          <w:i/>
          <w:sz w:val="28"/>
          <w:szCs w:val="28"/>
        </w:rPr>
      </w:pPr>
      <w:r w:rsidRPr="005C1535">
        <w:rPr>
          <w:rFonts w:ascii="Times New Roman" w:hAnsi="Times New Roman"/>
          <w:i/>
          <w:sz w:val="28"/>
          <w:szCs w:val="28"/>
        </w:rPr>
        <w:t>Информация о доходах бюджета муниципального образования Суетовского сельского поселения Ярцевского района Смоленской области представлена в таблице:</w:t>
      </w:r>
    </w:p>
    <w:p w:rsidR="005C1535" w:rsidRPr="005C1535" w:rsidRDefault="005C1535" w:rsidP="005C1535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5C1535" w:rsidRPr="005C1535" w:rsidRDefault="005C1535" w:rsidP="005C1535">
      <w:pPr>
        <w:pStyle w:val="a4"/>
        <w:ind w:left="1429"/>
        <w:jc w:val="center"/>
        <w:rPr>
          <w:rFonts w:ascii="Times New Roman" w:hAnsi="Times New Roman"/>
          <w:spacing w:val="6"/>
          <w:sz w:val="28"/>
          <w:szCs w:val="28"/>
        </w:rPr>
      </w:pPr>
      <w:r w:rsidRPr="005C1535">
        <w:rPr>
          <w:rFonts w:ascii="Times New Roman" w:hAnsi="Times New Roman"/>
        </w:rPr>
        <w:t xml:space="preserve">                                                                                                                                 руб.</w:t>
      </w:r>
    </w:p>
    <w:tbl>
      <w:tblPr>
        <w:tblStyle w:val="a3"/>
        <w:tblW w:w="10031" w:type="dxa"/>
        <w:tblLayout w:type="fixed"/>
        <w:tblLook w:val="04A0"/>
      </w:tblPr>
      <w:tblGrid>
        <w:gridCol w:w="4786"/>
        <w:gridCol w:w="1701"/>
        <w:gridCol w:w="1701"/>
        <w:gridCol w:w="1843"/>
      </w:tblGrid>
      <w:tr w:rsidR="005C1535" w:rsidRPr="005C1535" w:rsidTr="0070198E">
        <w:trPr>
          <w:trHeight w:val="571"/>
        </w:trPr>
        <w:tc>
          <w:tcPr>
            <w:tcW w:w="4786" w:type="dxa"/>
            <w:vAlign w:val="center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1535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5C1535">
              <w:rPr>
                <w:rFonts w:ascii="Times New Roman" w:hAnsi="Times New Roman" w:cs="Times New Roman"/>
              </w:rPr>
              <w:t xml:space="preserve"> бюджетные назначения</w:t>
            </w: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Налоговые и неналоговые доходы, всего: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4 665 500,00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5 000 400,00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+334 900,00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i/>
              </w:rPr>
            </w:pPr>
            <w:r w:rsidRPr="005C1535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i/>
                <w:sz w:val="24"/>
                <w:szCs w:val="24"/>
              </w:rPr>
              <w:t>4 334 000,00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i/>
                <w:sz w:val="24"/>
                <w:szCs w:val="24"/>
              </w:rPr>
              <w:t>4 602 900,00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i/>
                <w:sz w:val="24"/>
                <w:szCs w:val="24"/>
              </w:rPr>
              <w:t>+268 900,00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915 000,00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+166 100,00</w:t>
            </w:r>
          </w:p>
        </w:tc>
      </w:tr>
      <w:tr w:rsidR="005C1535" w:rsidRPr="005C1535" w:rsidTr="0070198E">
        <w:trPr>
          <w:trHeight w:val="597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 налоги на товары (работы и услуги) реализуемые на территории Российской Федерации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3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102 800,00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+102 800,00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-налоги на имущество физических лиц 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i/>
              </w:rPr>
            </w:pPr>
            <w:r w:rsidRPr="005C1535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i/>
                <w:sz w:val="24"/>
                <w:szCs w:val="24"/>
              </w:rPr>
              <w:t>331 500,00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i/>
                <w:sz w:val="24"/>
                <w:szCs w:val="24"/>
              </w:rPr>
              <w:t>397 500,00</w:t>
            </w:r>
          </w:p>
        </w:tc>
        <w:tc>
          <w:tcPr>
            <w:tcW w:w="1843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C1535" w:rsidRPr="005C1535" w:rsidTr="0070198E">
        <w:trPr>
          <w:trHeight w:val="949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-доходы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98 600,00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+66 000,00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-инициативные платежи, зачисляемые в бюджеты сельских поселений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180 500,00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180 500,00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22 804 665,00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23 683 573,00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 xml:space="preserve">-субсидии бюджетам сельских поселений на </w:t>
            </w:r>
            <w:r w:rsidRPr="005C1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2 987 000,00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2 987 000,00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755 877,00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755 877,00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10 270 888,00</w:t>
            </w:r>
          </w:p>
        </w:tc>
        <w:tc>
          <w:tcPr>
            <w:tcW w:w="1701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10 270 888,00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409 300,00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409 300,00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1 500 000,00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2 378 908,00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+878 908,00</w:t>
            </w:r>
          </w:p>
        </w:tc>
      </w:tr>
      <w:tr w:rsidR="005C1535" w:rsidRPr="005C1535" w:rsidTr="0070198E">
        <w:trPr>
          <w:trHeight w:val="252"/>
        </w:trPr>
        <w:tc>
          <w:tcPr>
            <w:tcW w:w="4786" w:type="dxa"/>
          </w:tcPr>
          <w:p w:rsidR="005C1535" w:rsidRPr="005C1535" w:rsidRDefault="005C1535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27 470 165,00</w:t>
            </w:r>
          </w:p>
        </w:tc>
        <w:tc>
          <w:tcPr>
            <w:tcW w:w="1701" w:type="dxa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28 683 973,00</w:t>
            </w:r>
          </w:p>
        </w:tc>
        <w:tc>
          <w:tcPr>
            <w:tcW w:w="1843" w:type="dxa"/>
            <w:vAlign w:val="center"/>
          </w:tcPr>
          <w:p w:rsidR="005C1535" w:rsidRPr="005C1535" w:rsidRDefault="005C1535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+1 213 808,00</w:t>
            </w:r>
          </w:p>
        </w:tc>
      </w:tr>
    </w:tbl>
    <w:p w:rsidR="005C1535" w:rsidRPr="005C1535" w:rsidRDefault="005C1535" w:rsidP="005C1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535" w:rsidRPr="005C1535" w:rsidRDefault="005C1535" w:rsidP="005C1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1 213 808,00 рублей и составит 28 921 227,01 рублей.</w:t>
      </w:r>
    </w:p>
    <w:p w:rsidR="005C1535" w:rsidRPr="005C1535" w:rsidRDefault="005C1535" w:rsidP="005C1535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ab/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5C1535" w:rsidRPr="005C1535" w:rsidRDefault="005C1535" w:rsidP="005C1535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535" w:rsidRPr="005C1535" w:rsidRDefault="005C1535" w:rsidP="005C153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1535">
        <w:rPr>
          <w:rFonts w:ascii="Times New Roman" w:hAnsi="Times New Roman" w:cs="Times New Roman"/>
          <w:sz w:val="28"/>
          <w:szCs w:val="28"/>
        </w:rPr>
        <w:t xml:space="preserve">  </w:t>
      </w:r>
      <w:r w:rsidRPr="005C1535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5C1535" w:rsidRPr="005C1535" w:rsidRDefault="005C1535" w:rsidP="005C153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C1535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5C1535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5C1535" w:rsidRPr="005C1535" w:rsidRDefault="005C1535" w:rsidP="005C153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C1535" w:rsidRPr="005C1535" w:rsidRDefault="005C1535" w:rsidP="005C153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C1535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5C1535" w:rsidRPr="005C1535" w:rsidTr="0070198E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535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5C1535" w:rsidRPr="005C1535" w:rsidTr="0070198E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4</w:t>
            </w:r>
          </w:p>
        </w:tc>
      </w:tr>
      <w:tr w:rsidR="005C1535" w:rsidRPr="005C1535" w:rsidTr="0070198E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9 975 686,61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10 507 076,92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+531 390,31</w:t>
            </w:r>
          </w:p>
        </w:tc>
      </w:tr>
      <w:tr w:rsidR="005C1535" w:rsidRPr="005C1535" w:rsidTr="0070198E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5 521 733,45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5 953 123,76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+431 390,31</w:t>
            </w:r>
          </w:p>
        </w:tc>
      </w:tr>
      <w:tr w:rsidR="005C1535" w:rsidRPr="005C1535" w:rsidTr="0070198E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lastRenderedPageBreak/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3 176 896,00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3 276 896,00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+100 000,00</w:t>
            </w:r>
          </w:p>
        </w:tc>
      </w:tr>
      <w:tr w:rsidR="005C1535" w:rsidRPr="005C1535" w:rsidTr="0070198E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+70 000,00</w:t>
            </w:r>
          </w:p>
        </w:tc>
      </w:tr>
      <w:tr w:rsidR="005C1535" w:rsidRPr="005C1535" w:rsidTr="0070198E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+70 000,00</w:t>
            </w:r>
          </w:p>
        </w:tc>
      </w:tr>
      <w:tr w:rsidR="005C1535" w:rsidRPr="005C1535" w:rsidTr="0070198E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15 303 396,45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15 915 814,14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+612 417,69</w:t>
            </w:r>
          </w:p>
        </w:tc>
      </w:tr>
      <w:tr w:rsidR="005C1535" w:rsidRPr="005C1535" w:rsidTr="0070198E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515 000,00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515 000,00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3 554 568,47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4 002 086,16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+447 517,69</w:t>
            </w:r>
          </w:p>
        </w:tc>
      </w:tr>
      <w:tr w:rsidR="005C1535" w:rsidRPr="005C1535" w:rsidTr="0070198E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11 233 827,98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11 398 727,98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+164 900,00</w:t>
            </w:r>
          </w:p>
        </w:tc>
      </w:tr>
      <w:tr w:rsidR="005C1535" w:rsidRPr="005C1535" w:rsidTr="0070198E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-</w:t>
            </w:r>
          </w:p>
        </w:tc>
      </w:tr>
      <w:tr w:rsidR="005C1535" w:rsidRPr="005C1535" w:rsidTr="0070198E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535" w:rsidRPr="005C1535" w:rsidRDefault="005C1535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27 707 419,01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28 921 227,01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535" w:rsidRPr="005C1535" w:rsidRDefault="005C1535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1535">
              <w:rPr>
                <w:rFonts w:ascii="Times New Roman" w:hAnsi="Times New Roman" w:cs="Times New Roman"/>
              </w:rPr>
              <w:t>+1 213 808,00</w:t>
            </w:r>
          </w:p>
        </w:tc>
      </w:tr>
    </w:tbl>
    <w:p w:rsidR="005C1535" w:rsidRDefault="005C1535" w:rsidP="005C1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625F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625F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625F5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5F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4F87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535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E7FFC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C99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24540</TotalTime>
  <Pages>4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2021-09-20T05:57:00Z</dcterms:created>
  <dcterms:modified xsi:type="dcterms:W3CDTF">2025-05-22T06:15:00Z</dcterms:modified>
</cp:coreProperties>
</file>