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Pr="008B0A16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8B0A16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D4D82" w:rsidRPr="008B0A16">
        <w:rPr>
          <w:rFonts w:ascii="Times New Roman" w:hAnsi="Times New Roman" w:cs="Times New Roman"/>
          <w:b/>
          <w:sz w:val="28"/>
          <w:szCs w:val="28"/>
        </w:rPr>
        <w:t>Капыревщинского сельского поселения Ярцевского района Смоленской области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DA195F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95F"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DA195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6958F9" w:rsidRDefault="006958F9" w:rsidP="00695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№03; 13.05.2024 №04; 14.06.2024 №09; 29.07.2024 №10; 20.09.2024 №16) утвержден общий объем доходов в сумме 26 489 913,52 рублей и общий объем расходов в сумме 26 921 760,37 рублей. 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3 443 319,94 рублей и составят 29 933 233,46 рублей и 30 365 080,31 рублей. 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Дефицит бюджета остается на ранее утвержденном уровне в размере 431 846,85 рублей.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8F9" w:rsidRPr="006958F9" w:rsidRDefault="006958F9" w:rsidP="00695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Капыревщинского сельского поселения Ярцевского района Смоленской области</w:t>
      </w:r>
    </w:p>
    <w:p w:rsidR="006958F9" w:rsidRPr="006958F9" w:rsidRDefault="006958F9" w:rsidP="00695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3 443 319,94 рублей и составит 29 933 233,46 рублей.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889"/>
      <w:r w:rsidRPr="006958F9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6958F9" w:rsidRPr="006958F9" w:rsidRDefault="006958F9" w:rsidP="006958F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бюджетам сельских поселений на подготовку проектов межевания земельных участков и на проведение кадастровых работ в сумме 1 818 319,94 рублей. </w:t>
      </w:r>
    </w:p>
    <w:p w:rsidR="006958F9" w:rsidRPr="006958F9" w:rsidRDefault="006958F9" w:rsidP="006958F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Прочие субсидии бюджетам сельских поселений в сумме 1 425 000,00 рублей.</w:t>
      </w:r>
    </w:p>
    <w:p w:rsidR="006958F9" w:rsidRPr="006958F9" w:rsidRDefault="006958F9" w:rsidP="006958F9">
      <w:pPr>
        <w:pStyle w:val="a4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бюджетам сельских поселений в сумме 200 000,00 рублей. </w:t>
      </w:r>
    </w:p>
    <w:bookmarkEnd w:id="0"/>
    <w:p w:rsidR="006958F9" w:rsidRPr="006958F9" w:rsidRDefault="006958F9" w:rsidP="006958F9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8F9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58F9" w:rsidRPr="006958F9" w:rsidRDefault="006958F9" w:rsidP="006958F9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58F9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6958F9" w:rsidRPr="006958F9" w:rsidTr="0070198E">
        <w:trPr>
          <w:trHeight w:val="571"/>
        </w:trPr>
        <w:tc>
          <w:tcPr>
            <w:tcW w:w="4644" w:type="dxa"/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942492"/>
            <w:r w:rsidRPr="006958F9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5 128 645,65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5 128 645,65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4 971 145,65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4 971 145,65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41 745,65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41 745,65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1"/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21 361 267,87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24 804 587,81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+3 443 319,94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2 649 500,00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1 182 500,00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бюджетам сельских поселений </w:t>
            </w:r>
            <w:r w:rsidRPr="0069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обеспечение комплексного развития сельских территорий 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1 681 951,02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1 681 951,02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991 900,80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2 810 220,74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+1 818 319,94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3 204 639,05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4 629 639,05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+1 425 000,00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408 400,00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408 400,00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2 523 777,00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2 723 777,00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+200 000,00</w:t>
            </w:r>
          </w:p>
        </w:tc>
      </w:tr>
      <w:tr w:rsidR="006958F9" w:rsidRPr="006958F9" w:rsidTr="0070198E">
        <w:trPr>
          <w:trHeight w:val="252"/>
        </w:trPr>
        <w:tc>
          <w:tcPr>
            <w:tcW w:w="4644" w:type="dxa"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26 489 913,52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29 933 233,46</w:t>
            </w:r>
          </w:p>
        </w:tc>
        <w:tc>
          <w:tcPr>
            <w:tcW w:w="1701" w:type="dxa"/>
          </w:tcPr>
          <w:p w:rsidR="006958F9" w:rsidRPr="006958F9" w:rsidRDefault="006958F9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58F9">
              <w:rPr>
                <w:rFonts w:ascii="Times New Roman" w:hAnsi="Times New Roman" w:cs="Times New Roman"/>
                <w:sz w:val="24"/>
                <w:szCs w:val="24"/>
              </w:rPr>
              <w:t>+3 443 319,94</w:t>
            </w:r>
          </w:p>
        </w:tc>
      </w:tr>
    </w:tbl>
    <w:p w:rsidR="006958F9" w:rsidRPr="006958F9" w:rsidRDefault="006958F9" w:rsidP="00695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958F9" w:rsidRPr="006958F9" w:rsidRDefault="006958F9" w:rsidP="00695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3 443 319,94 рублей и составит 30 365 080,31 рублей.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8F9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6958F9" w:rsidRPr="006958F9" w:rsidRDefault="006958F9" w:rsidP="00695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958F9" w:rsidRPr="006958F9" w:rsidRDefault="006958F9" w:rsidP="006958F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958F9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6958F9" w:rsidRPr="006958F9" w:rsidRDefault="006958F9" w:rsidP="006958F9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58F9" w:rsidRPr="006958F9" w:rsidRDefault="006958F9" w:rsidP="006958F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58F9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Проект</w:t>
            </w:r>
          </w:p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8 818 810,76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8 818 630,70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-180,06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1 259 475,81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7 313 920,60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7 313 740,54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-180,06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39 414,35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59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6 397 853,24</w:t>
            </w:r>
          </w:p>
        </w:tc>
        <w:tc>
          <w:tcPr>
            <w:tcW w:w="1559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8 216 353,24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+1 818 500,00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-сельское хозяйство и рыболовство</w:t>
            </w:r>
          </w:p>
        </w:tc>
        <w:tc>
          <w:tcPr>
            <w:tcW w:w="1843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992 000,00</w:t>
            </w:r>
          </w:p>
        </w:tc>
        <w:tc>
          <w:tcPr>
            <w:tcW w:w="1559" w:type="dxa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2 810 500,00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+1 818 500,00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5 405 853,24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10 389 728,87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12 014 728,87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+1 625 000,00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lastRenderedPageBreak/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6 217 397,71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7 842 397,71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+1 625 000,00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3 704 831,16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3 704 831,16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810 967,50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58F9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958F9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both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-</w:t>
            </w:r>
          </w:p>
        </w:tc>
      </w:tr>
      <w:tr w:rsidR="006958F9" w:rsidRPr="006958F9" w:rsidTr="0070198E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58F9" w:rsidRPr="006958F9" w:rsidRDefault="006958F9" w:rsidP="0070198E">
            <w:pPr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26 921 760,37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30 365 080,31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58F9" w:rsidRPr="006958F9" w:rsidRDefault="006958F9" w:rsidP="0070198E">
            <w:pPr>
              <w:jc w:val="center"/>
              <w:rPr>
                <w:rFonts w:ascii="Times New Roman" w:hAnsi="Times New Roman" w:cs="Times New Roman"/>
              </w:rPr>
            </w:pPr>
            <w:r w:rsidRPr="006958F9">
              <w:rPr>
                <w:rFonts w:ascii="Times New Roman" w:hAnsi="Times New Roman" w:cs="Times New Roman"/>
              </w:rPr>
              <w:t>+3 443 319,94</w:t>
            </w:r>
          </w:p>
        </w:tc>
      </w:tr>
    </w:tbl>
    <w:p w:rsidR="006958F9" w:rsidRPr="00311716" w:rsidRDefault="006958F9" w:rsidP="006958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A195F" w:rsidRPr="00311716" w:rsidRDefault="00DA195F" w:rsidP="00DA19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DF48B2"/>
    <w:multiLevelType w:val="hybridMultilevel"/>
    <w:tmpl w:val="D2A46118"/>
    <w:lvl w:ilvl="0" w:tplc="EAAA1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404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2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E7F61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8F9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CA1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E7AED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24553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2021-09-20T05:57:00Z</dcterms:created>
  <dcterms:modified xsi:type="dcterms:W3CDTF">2025-05-22T10:34:00Z</dcterms:modified>
</cp:coreProperties>
</file>