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F3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D3F8F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2D3F8F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2D3F8F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0670BE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="000670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решение  Совета депутатов  Ярцевского городского поселения Ярцевского района Смоленской области  от 19.12.2023 № 94  «О бюджете муниципального образования  Ярцевское городское  поселение  Ярцевского района Смоленской области на 2024 год и плановый период 2025 и 2026 годов» </w:t>
      </w:r>
    </w:p>
    <w:p w:rsidR="00A756F3" w:rsidRPr="002D3F8F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033C2" w:rsidRPr="002A7AC7" w:rsidRDefault="007033C2" w:rsidP="00703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2A7AC7">
        <w:rPr>
          <w:rFonts w:ascii="Times New Roman" w:hAnsi="Times New Roman" w:cs="Times New Roman"/>
          <w:sz w:val="28"/>
          <w:szCs w:val="28"/>
        </w:rPr>
        <w:t xml:space="preserve">Заключение подготовлено 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 Бюджетным Кодексом Российской Федерации</w:t>
      </w:r>
      <w:r w:rsidRPr="002A7AC7">
        <w:rPr>
          <w:rFonts w:ascii="Times New Roman" w:hAnsi="Times New Roman" w:cs="Times New Roman"/>
          <w:sz w:val="28"/>
          <w:szCs w:val="28"/>
        </w:rPr>
        <w:t>.</w:t>
      </w:r>
    </w:p>
    <w:p w:rsidR="007033C2" w:rsidRPr="002A7AC7" w:rsidRDefault="007033C2" w:rsidP="007033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AC7">
        <w:rPr>
          <w:rFonts w:ascii="Times New Roman" w:hAnsi="Times New Roman" w:cs="Times New Roman"/>
          <w:sz w:val="28"/>
          <w:szCs w:val="28"/>
        </w:rPr>
        <w:t>Проект решения о внесении изменений в решение Совета депутатов</w:t>
      </w:r>
      <w:r w:rsidRPr="002A7A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7AC7">
        <w:rPr>
          <w:rFonts w:ascii="Times New Roman" w:hAnsi="Times New Roman" w:cs="Times New Roman"/>
          <w:sz w:val="28"/>
          <w:szCs w:val="28"/>
        </w:rPr>
        <w:t>Ярцевского городского поселения Ярцевского района Смоленской области</w:t>
      </w:r>
      <w:r w:rsidRPr="002A7AC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A7AC7">
        <w:rPr>
          <w:rFonts w:ascii="Times New Roman" w:hAnsi="Times New Roman" w:cs="Times New Roman"/>
          <w:sz w:val="28"/>
          <w:szCs w:val="28"/>
        </w:rPr>
        <w:t>от 19.12.2023 № 94 «О бюджете муниципального образования  Ярцевское городское  поселение  Ярцевского района Смоленской области на 2024 год и плановый период 2025 и 2026 годов»,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2A7AC7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99549C" w:rsidRDefault="0099549C" w:rsidP="0099549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AC7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на экспертизу проект решения разработан с целью уточнения расходной части</w:t>
      </w:r>
      <w:r>
        <w:rPr>
          <w:rFonts w:ascii="Times New Roman" w:hAnsi="Times New Roman" w:cs="Times New Roman"/>
          <w:sz w:val="28"/>
          <w:szCs w:val="28"/>
        </w:rPr>
        <w:t xml:space="preserve"> бюджета, путем перераспределения </w:t>
      </w:r>
      <w:r w:rsidRPr="002A7AC7">
        <w:rPr>
          <w:rFonts w:ascii="Times New Roman" w:hAnsi="Times New Roman" w:cs="Times New Roman"/>
          <w:sz w:val="28"/>
          <w:szCs w:val="28"/>
        </w:rPr>
        <w:t>бюджетных ассигнований по разделам, подразделам, целевым статьям и видам р</w:t>
      </w:r>
      <w:r>
        <w:rPr>
          <w:rFonts w:ascii="Times New Roman" w:hAnsi="Times New Roman" w:cs="Times New Roman"/>
          <w:sz w:val="28"/>
          <w:szCs w:val="28"/>
        </w:rPr>
        <w:t>асходов бюджетной классификации, что связано с решением о реорганизации в форме преобразования МУП «Городской парк культуры и отдыха» и создании путем реорганизации МБУ «Благоустройство».</w:t>
      </w:r>
    </w:p>
    <w:p w:rsidR="0099549C" w:rsidRPr="0099549C" w:rsidRDefault="0099549C" w:rsidP="0099549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49C" w:rsidRPr="0099549C" w:rsidRDefault="0099549C" w:rsidP="0099549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49C">
        <w:rPr>
          <w:rFonts w:ascii="Times New Roman" w:hAnsi="Times New Roman" w:cs="Times New Roman"/>
          <w:sz w:val="28"/>
          <w:szCs w:val="28"/>
        </w:rPr>
        <w:t xml:space="preserve">Предлагаемые изменения в расходной части бюджета </w:t>
      </w:r>
    </w:p>
    <w:p w:rsidR="0099549C" w:rsidRPr="0099549C" w:rsidRDefault="0099549C" w:rsidP="0099549C">
      <w:pPr>
        <w:tabs>
          <w:tab w:val="left" w:pos="23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49C">
        <w:rPr>
          <w:rFonts w:ascii="Times New Roman" w:hAnsi="Times New Roman" w:cs="Times New Roman"/>
          <w:sz w:val="20"/>
          <w:szCs w:val="20"/>
        </w:rPr>
        <w:tab/>
      </w:r>
    </w:p>
    <w:p w:rsidR="0099549C" w:rsidRPr="0099549C" w:rsidRDefault="0099549C" w:rsidP="0099549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549C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по разделам, подразделам классификации расходов приведена в таблице:</w:t>
      </w:r>
    </w:p>
    <w:p w:rsidR="0099549C" w:rsidRPr="0099549C" w:rsidRDefault="0099549C" w:rsidP="0099549C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  <w:highlight w:val="yellow"/>
        </w:rPr>
      </w:pPr>
    </w:p>
    <w:tbl>
      <w:tblPr>
        <w:tblStyle w:val="a3"/>
        <w:tblpPr w:leftFromText="180" w:rightFromText="180" w:vertAnchor="text" w:horzAnchor="margin" w:tblpXSpec="center" w:tblpY="89"/>
        <w:tblW w:w="9322" w:type="dxa"/>
        <w:jc w:val="center"/>
        <w:tblLayout w:type="fixed"/>
        <w:tblLook w:val="04A0"/>
      </w:tblPr>
      <w:tblGrid>
        <w:gridCol w:w="4644"/>
        <w:gridCol w:w="1276"/>
        <w:gridCol w:w="1134"/>
        <w:gridCol w:w="1276"/>
        <w:gridCol w:w="992"/>
      </w:tblGrid>
      <w:tr w:rsidR="0099549C" w:rsidRPr="0099549C" w:rsidTr="00427DFB">
        <w:trPr>
          <w:trHeight w:val="1012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</w:p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(тыс. рублей)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 решения</w:t>
            </w:r>
          </w:p>
          <w:p w:rsidR="0099549C" w:rsidRPr="0099549C" w:rsidRDefault="0099549C" w:rsidP="00427DF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99549C" w:rsidRPr="0099549C" w:rsidRDefault="0099549C" w:rsidP="00427DF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99549C" w:rsidRPr="0099549C" w:rsidRDefault="0099549C" w:rsidP="00427DFB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99549C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99549C" w:rsidRPr="0099549C" w:rsidTr="00427DFB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5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Общегосударственные вопросы (раздел 0100)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19 527,8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19 527,8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  <w:r w:rsidRPr="0099549C">
              <w:rPr>
                <w:rFonts w:ascii="Times New Roman" w:hAnsi="Times New Roman" w:cs="Times New Roman"/>
                <w:i/>
              </w:rPr>
              <w:t>(подраздел 0103)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2 978,2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2 978,2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99549C">
              <w:rPr>
                <w:rFonts w:ascii="Times New Roman" w:hAnsi="Times New Roman" w:cs="Times New Roman"/>
              </w:rPr>
              <w:t>о-</w:t>
            </w:r>
            <w:proofErr w:type="gramEnd"/>
            <w:r w:rsidRPr="0099549C">
              <w:rPr>
                <w:rFonts w:ascii="Times New Roman" w:hAnsi="Times New Roman" w:cs="Times New Roman"/>
              </w:rPr>
              <w:t xml:space="preserve"> бюджетного) надзора </w:t>
            </w:r>
            <w:r w:rsidRPr="0099549C">
              <w:rPr>
                <w:rFonts w:ascii="Times New Roman" w:hAnsi="Times New Roman" w:cs="Times New Roman"/>
                <w:i/>
              </w:rPr>
              <w:t>(подраздел 0106)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резервные фонды </w:t>
            </w:r>
            <w:r w:rsidRPr="0099549C">
              <w:rPr>
                <w:rFonts w:ascii="Times New Roman" w:hAnsi="Times New Roman" w:cs="Times New Roman"/>
                <w:i/>
              </w:rPr>
              <w:t>(подраздел 0111)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-другие общегосударственные вопросы </w:t>
            </w:r>
            <w:r w:rsidRPr="0099549C">
              <w:rPr>
                <w:rFonts w:ascii="Times New Roman" w:hAnsi="Times New Roman" w:cs="Times New Roman"/>
                <w:i/>
              </w:rPr>
              <w:t>(подраздел 0113)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16 484,5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16 484,5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 (раздел 0300)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-защита населения и территории от чрезвычайных ситуаций природного техногенного характера, пожарная безопасность </w:t>
            </w:r>
            <w:r w:rsidRPr="0099549C">
              <w:rPr>
                <w:rFonts w:ascii="Times New Roman" w:hAnsi="Times New Roman" w:cs="Times New Roman"/>
                <w:i/>
              </w:rPr>
              <w:t>(подраздел 0310)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Национальная экономика (раздел 0400)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63 105,4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63 105,4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транспорт </w:t>
            </w:r>
            <w:r w:rsidRPr="0099549C">
              <w:rPr>
                <w:rFonts w:ascii="Times New Roman" w:hAnsi="Times New Roman" w:cs="Times New Roman"/>
                <w:i/>
              </w:rPr>
              <w:t>(подраздел 0408)</w:t>
            </w:r>
            <w:r w:rsidRPr="0099549C"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  <w:r w:rsidRPr="0099549C">
              <w:rPr>
                <w:rFonts w:ascii="Times New Roman" w:hAnsi="Times New Roman" w:cs="Times New Roman"/>
                <w:i/>
              </w:rPr>
              <w:t>(подраздел 0409)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61 967,9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61 967,9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другие вопросы в области национальной экономики </w:t>
            </w:r>
            <w:r w:rsidRPr="0099549C">
              <w:rPr>
                <w:rFonts w:ascii="Times New Roman" w:hAnsi="Times New Roman" w:cs="Times New Roman"/>
                <w:i/>
              </w:rPr>
              <w:t>(подраздел 0412)</w:t>
            </w:r>
            <w:r w:rsidRPr="009954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  <w:highlight w:val="yellow"/>
              </w:rPr>
            </w:pPr>
            <w:r w:rsidRPr="0099549C">
              <w:rPr>
                <w:rFonts w:ascii="Times New Roman" w:hAnsi="Times New Roman" w:cs="Times New Roman"/>
              </w:rPr>
              <w:t>Жилищно-коммунальное хозяйство (раздел 0500)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115 612,7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116 400,5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ind w:right="-114"/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+787,8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+0,7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-жилищное хозяйство</w:t>
            </w:r>
            <w:r w:rsidRPr="0099549C">
              <w:rPr>
                <w:rFonts w:ascii="Times New Roman" w:hAnsi="Times New Roman" w:cs="Times New Roman"/>
                <w:i/>
              </w:rPr>
              <w:t xml:space="preserve"> (подраздел 0501</w:t>
            </w:r>
            <w:r w:rsidRPr="0099549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11 858,4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11 858,4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 коммунальное хозяйство</w:t>
            </w:r>
            <w:r w:rsidRPr="0099549C">
              <w:rPr>
                <w:rFonts w:ascii="Times New Roman" w:hAnsi="Times New Roman" w:cs="Times New Roman"/>
                <w:i/>
              </w:rPr>
              <w:t xml:space="preserve"> (подраздел 0502)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29 813,1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29 813,1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-благоустройство</w:t>
            </w:r>
            <w:r w:rsidRPr="0099549C">
              <w:rPr>
                <w:rFonts w:ascii="Times New Roman" w:hAnsi="Times New Roman" w:cs="Times New Roman"/>
                <w:i/>
              </w:rPr>
              <w:t xml:space="preserve"> (подраздел 0503)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73 641,2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74 429,0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+787,8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+1,1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-другие вопросы в области жилищно-коммунального хозяйства </w:t>
            </w:r>
            <w:r w:rsidRPr="0099549C">
              <w:rPr>
                <w:rFonts w:ascii="Times New Roman" w:hAnsi="Times New Roman" w:cs="Times New Roman"/>
                <w:i/>
              </w:rPr>
              <w:t>(подраздел 0505)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Образование (раздел 0700)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-другие вопросы в области образования </w:t>
            </w:r>
            <w:r w:rsidRPr="0099549C">
              <w:rPr>
                <w:rFonts w:ascii="Times New Roman" w:hAnsi="Times New Roman" w:cs="Times New Roman"/>
                <w:i/>
              </w:rPr>
              <w:t>(подраздел 0709)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Культура, кинематография (раздел 0800)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9 553,4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8 765,6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-787,8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-8,2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культура </w:t>
            </w:r>
            <w:r w:rsidRPr="0099549C">
              <w:rPr>
                <w:rFonts w:ascii="Times New Roman" w:hAnsi="Times New Roman" w:cs="Times New Roman"/>
                <w:i/>
              </w:rPr>
              <w:t>(подраздел 0801)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9 553,4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8 765,6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-787,8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-8,2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Социальная политика (раздел 1000)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2 336,8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2 336,8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пенсионное обеспечение </w:t>
            </w:r>
            <w:r w:rsidRPr="0099549C">
              <w:rPr>
                <w:rFonts w:ascii="Times New Roman" w:hAnsi="Times New Roman" w:cs="Times New Roman"/>
                <w:i/>
              </w:rPr>
              <w:t>(подраздел 1001)</w:t>
            </w:r>
            <w:r w:rsidRPr="009954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362 7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362 7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 социальное обеспечение населения </w:t>
            </w:r>
            <w:r w:rsidRPr="0099549C">
              <w:rPr>
                <w:rFonts w:ascii="Times New Roman" w:hAnsi="Times New Roman" w:cs="Times New Roman"/>
                <w:i/>
              </w:rPr>
              <w:t>(подраздел 1003)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  <w:i/>
                <w:highlight w:val="yellow"/>
              </w:rPr>
            </w:pPr>
            <w:r w:rsidRPr="0099549C">
              <w:rPr>
                <w:rFonts w:ascii="Times New Roman" w:hAnsi="Times New Roman" w:cs="Times New Roman"/>
              </w:rPr>
              <w:t xml:space="preserve">-другие вопросы в области социальной политики </w:t>
            </w:r>
            <w:r w:rsidRPr="0099549C">
              <w:rPr>
                <w:rFonts w:ascii="Times New Roman" w:hAnsi="Times New Roman" w:cs="Times New Roman"/>
                <w:i/>
              </w:rPr>
              <w:t>(подраздел 1006)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1 750,1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1 750,1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Физическая культура и спорт (раздел 1100)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40 768,8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40 768,8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 физическая культура (</w:t>
            </w:r>
            <w:r w:rsidRPr="0099549C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17 654,4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17 654,4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- массовый спорт (</w:t>
            </w:r>
            <w:r w:rsidRPr="0099549C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22 502,4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22 502,4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 xml:space="preserve">-другие вопросы в области физической культуры и спорта </w:t>
            </w:r>
            <w:r w:rsidRPr="0099549C">
              <w:rPr>
                <w:rFonts w:ascii="Times New Roman" w:hAnsi="Times New Roman" w:cs="Times New Roman"/>
                <w:i/>
                <w:iCs/>
              </w:rPr>
              <w:t>(подраздел 1105)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99549C" w:rsidRPr="0099549C" w:rsidTr="00427DFB">
        <w:trPr>
          <w:trHeight w:val="293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9549C" w:rsidRPr="0099549C" w:rsidRDefault="0099549C" w:rsidP="00427DFB">
            <w:pPr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Всего расходы бюджета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251 710,5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</w:rPr>
              <w:t>251 710,5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99549C" w:rsidRPr="0099549C" w:rsidRDefault="0099549C" w:rsidP="00427DFB">
            <w:pPr>
              <w:jc w:val="center"/>
              <w:rPr>
                <w:rFonts w:ascii="Times New Roman" w:hAnsi="Times New Roman" w:cs="Times New Roman"/>
              </w:rPr>
            </w:pPr>
            <w:r w:rsidRPr="0099549C">
              <w:rPr>
                <w:rFonts w:ascii="Times New Roman" w:hAnsi="Times New Roman" w:cs="Times New Roman"/>
                <w:bCs/>
              </w:rPr>
              <w:t>-</w:t>
            </w:r>
          </w:p>
        </w:tc>
      </w:tr>
    </w:tbl>
    <w:p w:rsidR="0099549C" w:rsidRPr="002A7AC7" w:rsidRDefault="0099549C" w:rsidP="0099549C">
      <w:pPr>
        <w:pStyle w:val="a4"/>
        <w:pBdr>
          <w:top w:val="single" w:sz="4" w:space="1" w:color="auto"/>
        </w:pBdr>
        <w:spacing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p w:rsidR="002C4628" w:rsidRDefault="002C4628" w:rsidP="00A7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6F3" w:rsidRPr="00AA6F4E" w:rsidRDefault="00A756F3" w:rsidP="00A756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2D3F8F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2D3F8F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2D3F8F">
        <w:rPr>
          <w:rFonts w:ascii="Times New Roman" w:hAnsi="Times New Roman"/>
          <w:bCs/>
          <w:sz w:val="28"/>
          <w:szCs w:val="28"/>
        </w:rPr>
        <w:t>.</w:t>
      </w:r>
    </w:p>
    <w:p w:rsidR="00A756F3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7A0" w:rsidRPr="008B0A16" w:rsidRDefault="002E07A0" w:rsidP="002E07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0670BE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Pr="008B0A16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</w:p>
    <w:p w:rsidR="002E07A0" w:rsidRPr="00DA195F" w:rsidRDefault="002E07A0" w:rsidP="002E07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033C2" w:rsidRDefault="007033C2" w:rsidP="007033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7033C2" w:rsidRPr="00BF1B03" w:rsidRDefault="007033C2" w:rsidP="00703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1B03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F1B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247B75" w:rsidRDefault="00247B75" w:rsidP="00247B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Решением Совета депутатов Капыревщинского сельского поселения от </w:t>
      </w:r>
      <w:r w:rsidRPr="00247B75">
        <w:rPr>
          <w:rFonts w:ascii="Times New Roman" w:hAnsi="Times New Roman" w:cs="Times New Roman"/>
          <w:sz w:val="28"/>
          <w:szCs w:val="28"/>
        </w:rPr>
        <w:t xml:space="preserve">21.12.2023 №23 (в редакции решений от 29.02.2024 №01; 19.04.2024 №03; 13.05.2024 №04; 14.06.2024 №09; 29.07.2024 №10; 20.09.2024 №16; 16.10.2024 №17; 24.10.2024 №22) утвержден общий объем доходов в сумме 29 933 233,46 рублей и общий объем расходов в сумме 30 365 080,31 рублей. 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14 728,11 рублей и составят 29 947 961,57 рублей и 30 379 808,42 рублей. 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Дефицит бюджета остается на ранее утвержденном уровне в размере 431 846,85 рублей.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B75" w:rsidRPr="00247B75" w:rsidRDefault="00247B75" w:rsidP="00247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Капыревщинского сельского поселения Ярцевского района Смоленской области</w:t>
      </w:r>
    </w:p>
    <w:p w:rsidR="00247B75" w:rsidRPr="00247B75" w:rsidRDefault="00247B75" w:rsidP="00247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14 728,11 рублей и составит 29 947 961,57 рублей.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889"/>
      <w:r w:rsidRPr="00247B75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 xml:space="preserve">- поступление единого сельскохозяйственного налога в сумме 14 428,11 рублей. </w:t>
      </w:r>
    </w:p>
    <w:p w:rsidR="00247B75" w:rsidRPr="00247B75" w:rsidRDefault="00247B75" w:rsidP="00247B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сумме 300,00 рублей.</w:t>
      </w:r>
    </w:p>
    <w:bookmarkEnd w:id="0"/>
    <w:p w:rsidR="00247B75" w:rsidRPr="00247B75" w:rsidRDefault="00247B75" w:rsidP="00247B75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B75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247B75" w:rsidRPr="00247B75" w:rsidRDefault="00247B75" w:rsidP="00247B7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47B75" w:rsidRPr="00247B75" w:rsidRDefault="00247B75" w:rsidP="00247B7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B75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247B75" w:rsidRPr="00247B75" w:rsidTr="00427DFB">
        <w:trPr>
          <w:trHeight w:val="571"/>
        </w:trPr>
        <w:tc>
          <w:tcPr>
            <w:tcW w:w="4644" w:type="dxa"/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942492"/>
            <w:r w:rsidRPr="00247B75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5 128 645,65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5 143 073,76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+14 428,11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4 971 145,65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4 985 573,76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+14 428,11</w:t>
            </w:r>
          </w:p>
        </w:tc>
      </w:tr>
      <w:bookmarkEnd w:id="1"/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41 745,65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56 173,76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+14 428,11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</w:t>
            </w:r>
            <w:r w:rsidRPr="00247B75">
              <w:rPr>
                <w:rFonts w:ascii="Times New Roman" w:hAnsi="Times New Roman" w:cs="Times New Roman"/>
              </w:rPr>
              <w:lastRenderedPageBreak/>
              <w:t xml:space="preserve">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157 500,00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поступления всего: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24 804 587,81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24 804 887,81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+300,00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бюджетам сельских поселений на обеспечение комплексного развития сельских территорий 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1 681 951,02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2 810 220,74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2 810 220,74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4 629 639,05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4 629 639,05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408 400,00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408 700,00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+300,00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2 723 777,00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2 723 777,00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7B75" w:rsidRPr="00247B75" w:rsidTr="00427DFB">
        <w:trPr>
          <w:trHeight w:val="252"/>
        </w:trPr>
        <w:tc>
          <w:tcPr>
            <w:tcW w:w="4644" w:type="dxa"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29 933 233,46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29 947 961,57</w:t>
            </w:r>
          </w:p>
        </w:tc>
        <w:tc>
          <w:tcPr>
            <w:tcW w:w="1701" w:type="dxa"/>
          </w:tcPr>
          <w:p w:rsidR="00247B75" w:rsidRPr="00247B75" w:rsidRDefault="00247B75" w:rsidP="00427DF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B75">
              <w:rPr>
                <w:rFonts w:ascii="Times New Roman" w:hAnsi="Times New Roman" w:cs="Times New Roman"/>
                <w:sz w:val="24"/>
                <w:szCs w:val="24"/>
              </w:rPr>
              <w:t>+14 728,11</w:t>
            </w:r>
          </w:p>
        </w:tc>
      </w:tr>
    </w:tbl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B75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14 728,11 рублей и составит 30 379 808,42 рублей.</w:t>
      </w:r>
    </w:p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7B75" w:rsidRPr="00247B75" w:rsidRDefault="00247B75" w:rsidP="00247B7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B75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247B75" w:rsidRPr="00247B75" w:rsidRDefault="00247B75" w:rsidP="00247B75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47B75" w:rsidRPr="00247B75" w:rsidRDefault="00247B75" w:rsidP="00247B7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B75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Проект</w:t>
            </w:r>
          </w:p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8 818 630,70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8 821 058,81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+2 428,11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7 313 740,54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7 316 168,65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+2 428,11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59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408 700,00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+300,00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408 700,00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+300,00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59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-сельское хозяйство и рыболовство</w:t>
            </w:r>
          </w:p>
        </w:tc>
        <w:tc>
          <w:tcPr>
            <w:tcW w:w="1843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59" w:type="dxa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12 014 728,87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12 026 728,87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+12 000,00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358 300,00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358 300,00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7 902 397,71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7 914 397,71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+12 000,00</w:t>
            </w: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3 754 031,16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3 754 031,16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7B75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47B75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B75" w:rsidRPr="00247B75" w:rsidTr="00427DFB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both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B75" w:rsidRPr="00247B75" w:rsidTr="00427DFB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7B75" w:rsidRPr="00247B75" w:rsidRDefault="00247B75" w:rsidP="00427DFB">
            <w:pPr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30 365 080,31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30 379 808,42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47B75" w:rsidRPr="00247B75" w:rsidRDefault="00247B75" w:rsidP="00427DFB">
            <w:pPr>
              <w:jc w:val="center"/>
              <w:rPr>
                <w:rFonts w:ascii="Times New Roman" w:hAnsi="Times New Roman" w:cs="Times New Roman"/>
              </w:rPr>
            </w:pPr>
            <w:r w:rsidRPr="00247B75">
              <w:rPr>
                <w:rFonts w:ascii="Times New Roman" w:hAnsi="Times New Roman" w:cs="Times New Roman"/>
              </w:rPr>
              <w:t>+14 728,11</w:t>
            </w:r>
          </w:p>
        </w:tc>
      </w:tr>
    </w:tbl>
    <w:p w:rsidR="002E07A0" w:rsidRPr="00311716" w:rsidRDefault="002E07A0" w:rsidP="002E07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E07A0" w:rsidRPr="008B0A16" w:rsidRDefault="002E07A0" w:rsidP="002E07A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2E07A0" w:rsidRPr="008B0A16" w:rsidRDefault="002E07A0" w:rsidP="002E07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7A0" w:rsidRPr="008D17DC" w:rsidRDefault="002E07A0" w:rsidP="002E07A0">
      <w:pPr>
        <w:pStyle w:val="a4"/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E07A0" w:rsidRPr="001C5B10" w:rsidRDefault="002E07A0" w:rsidP="002E07A0">
      <w:pPr>
        <w:rPr>
          <w:rFonts w:ascii="Times New Roman" w:hAnsi="Times New Roman" w:cs="Times New Roman"/>
          <w:sz w:val="28"/>
          <w:szCs w:val="28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Pr="00BB1EF5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A756F3" w:rsidRPr="00BB1EF5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5B4410F"/>
    <w:multiLevelType w:val="hybridMultilevel"/>
    <w:tmpl w:val="98D6D6FE"/>
    <w:lvl w:ilvl="0" w:tplc="0419000D">
      <w:start w:val="1"/>
      <w:numFmt w:val="bullet"/>
      <w:lvlText w:val=""/>
      <w:lvlJc w:val="left"/>
      <w:pPr>
        <w:ind w:left="1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7A19623B"/>
    <w:multiLevelType w:val="hybridMultilevel"/>
    <w:tmpl w:val="8FECFA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0B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04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0D5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75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62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7A0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6D1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3C2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8AC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0E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822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0FA8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49C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6F3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D96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978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24573</TotalTime>
  <Pages>1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2021-09-20T05:57:00Z</dcterms:created>
  <dcterms:modified xsi:type="dcterms:W3CDTF">2025-05-22T11:47:00Z</dcterms:modified>
</cp:coreProperties>
</file>