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51C" w:rsidRDefault="004668A2" w:rsidP="00F635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108EB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="00B240CA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F6351C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6D4D82">
        <w:rPr>
          <w:rFonts w:ascii="Times New Roman" w:hAnsi="Times New Roman" w:cs="Times New Roman"/>
          <w:b/>
          <w:sz w:val="28"/>
          <w:szCs w:val="28"/>
        </w:rPr>
        <w:t>Капыревщинского сельского поселения Ярцевского района Смоленской области «О внесении изменений в решение Совета депутатов Капыревщинского сельского поселения Ярцевского района Смоленской области от 21.12.2023 №23 «О бюджете Капыревщинского сельского поселения Ярцевского района Смоленской области на 2024 год и на плановый период 2025 и 2026 годов»</w:t>
      </w:r>
      <w:proofErr w:type="gramEnd"/>
    </w:p>
    <w:p w:rsidR="00F6351C" w:rsidRPr="00953A64" w:rsidRDefault="00F6351C" w:rsidP="00F63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D82" w:rsidRDefault="006D4D82" w:rsidP="006D4D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подготовлено на основании Соглашения о передаче Контрольно-ревизионной комиссии муниципального образования «Ярцевский район» Смоленской области полномочий Контрольно-ревизионной комиссии Капыревщинского сельского поселения Ярцевского района Смоленской области от 28.01.2022 №1.</w:t>
      </w:r>
    </w:p>
    <w:p w:rsidR="006D4D82" w:rsidRPr="00BF1B03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Проект решения Совета депутатов Капыревщинского сельского поселения «О внесении изменений в решение</w:t>
      </w:r>
      <w:r w:rsidRPr="00BF1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1B0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sz w:val="28"/>
          <w:szCs w:val="28"/>
        </w:rPr>
        <w:t>Капыревщинского</w:t>
      </w:r>
      <w:r w:rsidRPr="00BF1B03">
        <w:rPr>
          <w:rFonts w:ascii="Times New Roman" w:hAnsi="Times New Roman" w:cs="Times New Roman"/>
          <w:sz w:val="28"/>
          <w:szCs w:val="28"/>
        </w:rPr>
        <w:t xml:space="preserve"> сельского поселения Ярцевского района Смоленской области от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BF1B03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BF1B03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BF1B03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Капыревщинского</w:t>
      </w:r>
      <w:r w:rsidRPr="00BF1B03">
        <w:rPr>
          <w:rFonts w:ascii="Times New Roman" w:hAnsi="Times New Roman" w:cs="Times New Roman"/>
          <w:sz w:val="28"/>
          <w:szCs w:val="28"/>
        </w:rPr>
        <w:t xml:space="preserve"> сельского поселения Ярцевского района Смоленской области на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BF1B0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2025 и 2026 годов</w:t>
      </w:r>
      <w:r w:rsidRPr="00BF1B0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- проект решения) представлен в Контрольно-ревизионную комиссию для проведения экспертизы.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 </w:t>
      </w:r>
    </w:p>
    <w:p w:rsidR="006D4D82" w:rsidRDefault="006D4D82" w:rsidP="006D4D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пояснительной записке представленный проект решения разработан с целью уточнения доходной и расходной части бюджета на 2024 год и плановый период 2025-2026 годов. </w:t>
      </w:r>
    </w:p>
    <w:p w:rsidR="006D4D82" w:rsidRPr="006D4D82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 xml:space="preserve">Решением Совета депутатов Капыревщинского сельского поселения от 21.12.2023 №23 утвержден общий объем доходов и расходов на 2024 год в сумме 18 692 100,00 рублей, равнозначно. </w:t>
      </w:r>
    </w:p>
    <w:p w:rsidR="006D4D82" w:rsidRPr="006D4D82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>При принятии рассматриваемого проекта решения, доходная часть бюджета увеличивается на 4 330 160,00 рублей и составит 23 022 260,00 рублей.</w:t>
      </w:r>
    </w:p>
    <w:p w:rsidR="006D4D82" w:rsidRPr="006D4D82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>Расходную часть бюджета предусматривается увеличить на сумму 4 762 006,85 рублей, которая составит 23 454 106,85 рублей.</w:t>
      </w:r>
    </w:p>
    <w:p w:rsidR="006D4D82" w:rsidRPr="006D4D82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>Дефицит бюджета, в результате предлагаемых изменений будет утвержден в сумме 431 846,85 рублей.</w:t>
      </w:r>
    </w:p>
    <w:p w:rsidR="006D4D82" w:rsidRPr="006D4D82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>На плановый период 2025 года утвержденные бюджетные назначения в сумме 13 344 300,00 рублей предусматривается увеличить на 1 436 100,00 рублей, которые составят 14 780 400,00 рублей.</w:t>
      </w:r>
    </w:p>
    <w:p w:rsidR="006D4D82" w:rsidRPr="006D4D82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>На плановый период 2026 года утвержденные бюджетные ассигнования в сумме 13 264 600,00 рублей  предусматривается увеличить на 1 468 200,00 рублей, что в итоге составит 14 732 800,00 рублей.</w:t>
      </w:r>
    </w:p>
    <w:p w:rsidR="006D4D82" w:rsidRPr="006D4D82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0" w:name="_Hlk129788798"/>
      <w:r w:rsidRPr="006D4D82">
        <w:rPr>
          <w:rFonts w:ascii="Times New Roman" w:hAnsi="Times New Roman" w:cs="Times New Roman"/>
          <w:sz w:val="28"/>
          <w:szCs w:val="28"/>
        </w:rPr>
        <w:t xml:space="preserve">Необходимость внесения изменений в проект решения обусловлена уточнением плановых назначений по безвозмездным поступлениям, а так же </w:t>
      </w:r>
      <w:r w:rsidRPr="006D4D82">
        <w:rPr>
          <w:rFonts w:ascii="Times New Roman" w:hAnsi="Times New Roman" w:cs="Times New Roman"/>
          <w:sz w:val="28"/>
          <w:szCs w:val="28"/>
        </w:rPr>
        <w:lastRenderedPageBreak/>
        <w:t>уточнением и перераспределением бюджетных ассигнований по разделам, подразделам, целевым статьям и видам расходов бюджетной классификации.</w:t>
      </w:r>
    </w:p>
    <w:bookmarkEnd w:id="0"/>
    <w:p w:rsidR="006D4D82" w:rsidRPr="006D4D82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>В целом доходная часть бюджета на 2024 год увеличивается на сумму 4 330 160,00  рублей и составит 23 022 260,00 рублей.</w:t>
      </w:r>
    </w:p>
    <w:p w:rsidR="006D4D82" w:rsidRPr="006D4D82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29775371"/>
      <w:bookmarkStart w:id="2" w:name="_Hlk129788889"/>
      <w:r w:rsidRPr="006D4D82">
        <w:rPr>
          <w:rFonts w:ascii="Times New Roman" w:hAnsi="Times New Roman" w:cs="Times New Roman"/>
          <w:sz w:val="28"/>
          <w:szCs w:val="28"/>
        </w:rPr>
        <w:t>Дополнительное поступление доходов ожидается за счет:</w:t>
      </w:r>
    </w:p>
    <w:p w:rsidR="006D4D82" w:rsidRPr="006D4D82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 xml:space="preserve">- </w:t>
      </w:r>
      <w:bookmarkEnd w:id="1"/>
      <w:r w:rsidRPr="006D4D82">
        <w:rPr>
          <w:rFonts w:ascii="Times New Roman" w:hAnsi="Times New Roman" w:cs="Times New Roman"/>
          <w:sz w:val="28"/>
          <w:szCs w:val="28"/>
        </w:rPr>
        <w:t>субвенции бюджетам сельских поселений на осуществление первичного воинского учета на территориях, где отсутствуют военные комиссариаты на 2024 год в сумме 404 800,00 рублей, на плановый период 2025 года в сумме 436 100,00 рублей, на плановый период 2026 года в сумме 468 200,00 рублей;</w:t>
      </w:r>
    </w:p>
    <w:p w:rsidR="006D4D82" w:rsidRPr="006D4D82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 xml:space="preserve">- прочие субсидии бюджетам сельских поселений на 2024 год в сумме 3 925 360,00 рублей, на плановый период 2025-2026 годы в сумме 1 000 000,00 рублей, равнозначно.  </w:t>
      </w:r>
    </w:p>
    <w:bookmarkEnd w:id="2"/>
    <w:p w:rsidR="006D4D82" w:rsidRPr="006D4D82" w:rsidRDefault="006D4D82" w:rsidP="006D4D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D4D82" w:rsidRPr="006D4D82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4D82">
        <w:rPr>
          <w:rFonts w:ascii="Times New Roman" w:hAnsi="Times New Roman" w:cs="Times New Roman"/>
          <w:i/>
          <w:sz w:val="28"/>
          <w:szCs w:val="28"/>
        </w:rPr>
        <w:t>Информация о доходах бюджета муниципального образования Капыревщинского сельского поселения Ярцевского района Смоленской области представлена в таблице</w:t>
      </w:r>
    </w:p>
    <w:p w:rsidR="006D4D82" w:rsidRPr="006D4D82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D4D82" w:rsidRPr="006D4D82" w:rsidRDefault="006D4D82" w:rsidP="006D4D82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D4D82">
        <w:rPr>
          <w:rFonts w:ascii="Times New Roman" w:hAnsi="Times New Roman" w:cs="Times New Roman"/>
          <w:i/>
          <w:sz w:val="24"/>
          <w:szCs w:val="24"/>
        </w:rPr>
        <w:t xml:space="preserve">        руб.</w:t>
      </w:r>
    </w:p>
    <w:tbl>
      <w:tblPr>
        <w:tblStyle w:val="a3"/>
        <w:tblW w:w="9889" w:type="dxa"/>
        <w:tblLayout w:type="fixed"/>
        <w:tblLook w:val="04A0"/>
      </w:tblPr>
      <w:tblGrid>
        <w:gridCol w:w="4644"/>
        <w:gridCol w:w="1843"/>
        <w:gridCol w:w="1701"/>
        <w:gridCol w:w="1701"/>
      </w:tblGrid>
      <w:tr w:rsidR="006D4D82" w:rsidRPr="006D4D82" w:rsidTr="00D14F0C">
        <w:trPr>
          <w:trHeight w:val="571"/>
        </w:trPr>
        <w:tc>
          <w:tcPr>
            <w:tcW w:w="4644" w:type="dxa"/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 xml:space="preserve"> на 2024 год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Проект решения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Отклонение</w:t>
            </w:r>
          </w:p>
        </w:tc>
      </w:tr>
      <w:tr w:rsidR="006D4D82" w:rsidRPr="006D4D82" w:rsidTr="00D14F0C">
        <w:trPr>
          <w:trHeight w:val="252"/>
        </w:trPr>
        <w:tc>
          <w:tcPr>
            <w:tcW w:w="4644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29942492"/>
            <w:r w:rsidRPr="006D4D82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доходы всего: </w:t>
            </w:r>
          </w:p>
        </w:tc>
        <w:tc>
          <w:tcPr>
            <w:tcW w:w="1843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8 933 500,00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8 933 500,00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D4D82" w:rsidRPr="006D4D82" w:rsidTr="00D14F0C">
        <w:trPr>
          <w:trHeight w:val="252"/>
        </w:trPr>
        <w:tc>
          <w:tcPr>
            <w:tcW w:w="4644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i/>
                <w:sz w:val="24"/>
                <w:szCs w:val="24"/>
              </w:rPr>
              <w:t>Налоговые доходы всего:</w:t>
            </w:r>
          </w:p>
        </w:tc>
        <w:tc>
          <w:tcPr>
            <w:tcW w:w="1843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i/>
                <w:sz w:val="24"/>
                <w:szCs w:val="24"/>
              </w:rPr>
              <w:t>4 944 000,00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i/>
                <w:sz w:val="24"/>
                <w:szCs w:val="24"/>
              </w:rPr>
              <w:t>4 944 000,00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D4D82" w:rsidRPr="006D4D82" w:rsidTr="00D14F0C">
        <w:trPr>
          <w:trHeight w:val="252"/>
        </w:trPr>
        <w:tc>
          <w:tcPr>
            <w:tcW w:w="4644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-налоги на прибыль, доходы (налог на доходы физических лиц)</w:t>
            </w:r>
          </w:p>
        </w:tc>
        <w:tc>
          <w:tcPr>
            <w:tcW w:w="1843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837 900,00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837 900,00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D4D82" w:rsidRPr="006D4D82" w:rsidTr="00D14F0C">
        <w:trPr>
          <w:trHeight w:val="252"/>
        </w:trPr>
        <w:tc>
          <w:tcPr>
            <w:tcW w:w="4644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-налоги на товары (работы, услуги), реализуемые на территории Российской Федерации (акцизы)</w:t>
            </w:r>
          </w:p>
        </w:tc>
        <w:tc>
          <w:tcPr>
            <w:tcW w:w="1843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2 824 800,00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2 824 800,00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D4D82" w:rsidRPr="006D4D82" w:rsidTr="00D14F0C">
        <w:trPr>
          <w:trHeight w:val="252"/>
        </w:trPr>
        <w:tc>
          <w:tcPr>
            <w:tcW w:w="4644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-единый сельскохозяйственный налог</w:t>
            </w:r>
          </w:p>
        </w:tc>
        <w:tc>
          <w:tcPr>
            <w:tcW w:w="1843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14 600,00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14 600,00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D4D82" w:rsidRPr="006D4D82" w:rsidTr="00D14F0C">
        <w:trPr>
          <w:trHeight w:val="252"/>
        </w:trPr>
        <w:tc>
          <w:tcPr>
            <w:tcW w:w="4644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iCs/>
                <w:sz w:val="24"/>
                <w:szCs w:val="24"/>
              </w:rPr>
              <w:t>-налог на имущество физических лиц</w:t>
            </w:r>
          </w:p>
        </w:tc>
        <w:tc>
          <w:tcPr>
            <w:tcW w:w="1843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iCs/>
                <w:sz w:val="24"/>
                <w:szCs w:val="24"/>
              </w:rPr>
              <w:t>398 400,00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iCs/>
                <w:sz w:val="24"/>
                <w:szCs w:val="24"/>
              </w:rPr>
              <w:t>398 400,00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6D4D82" w:rsidRPr="006D4D82" w:rsidTr="00D14F0C">
        <w:trPr>
          <w:trHeight w:val="252"/>
        </w:trPr>
        <w:tc>
          <w:tcPr>
            <w:tcW w:w="4644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iCs/>
                <w:sz w:val="24"/>
                <w:szCs w:val="24"/>
              </w:rPr>
              <w:t>-земельный налог</w:t>
            </w:r>
          </w:p>
        </w:tc>
        <w:tc>
          <w:tcPr>
            <w:tcW w:w="1843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iCs/>
                <w:sz w:val="24"/>
                <w:szCs w:val="24"/>
              </w:rPr>
              <w:t>868 300,00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iCs/>
                <w:sz w:val="24"/>
                <w:szCs w:val="24"/>
              </w:rPr>
              <w:t>868 300,00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6D4D82" w:rsidRPr="006D4D82" w:rsidTr="00D14F0C">
        <w:trPr>
          <w:trHeight w:val="252"/>
        </w:trPr>
        <w:tc>
          <w:tcPr>
            <w:tcW w:w="4644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i/>
                <w:sz w:val="24"/>
                <w:szCs w:val="24"/>
              </w:rPr>
              <w:t>Неналоговые доходы</w:t>
            </w:r>
          </w:p>
        </w:tc>
        <w:tc>
          <w:tcPr>
            <w:tcW w:w="1843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i/>
                <w:sz w:val="24"/>
                <w:szCs w:val="24"/>
              </w:rPr>
              <w:t>3 989 500,00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i/>
                <w:sz w:val="24"/>
                <w:szCs w:val="24"/>
              </w:rPr>
              <w:t>3 989 500,00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D4D82" w:rsidRPr="006D4D82" w:rsidTr="00D14F0C">
        <w:trPr>
          <w:trHeight w:val="252"/>
        </w:trPr>
        <w:tc>
          <w:tcPr>
            <w:tcW w:w="4644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 xml:space="preserve">-прочие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1843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157 500,00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157 500,00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D4D82" w:rsidRPr="006D4D82" w:rsidTr="00D14F0C">
        <w:trPr>
          <w:trHeight w:val="252"/>
        </w:trPr>
        <w:tc>
          <w:tcPr>
            <w:tcW w:w="4644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3 832 000,00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3 832 000,00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bookmarkEnd w:id="3"/>
      <w:tr w:rsidR="006D4D82" w:rsidRPr="006D4D82" w:rsidTr="00D14F0C">
        <w:trPr>
          <w:trHeight w:val="252"/>
        </w:trPr>
        <w:tc>
          <w:tcPr>
            <w:tcW w:w="4644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всего:</w:t>
            </w:r>
          </w:p>
        </w:tc>
        <w:tc>
          <w:tcPr>
            <w:tcW w:w="1843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9 758 600,00</w:t>
            </w:r>
          </w:p>
        </w:tc>
        <w:tc>
          <w:tcPr>
            <w:tcW w:w="1701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14 088 760,00</w:t>
            </w:r>
          </w:p>
        </w:tc>
        <w:tc>
          <w:tcPr>
            <w:tcW w:w="1701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+4 330 160,00</w:t>
            </w:r>
          </w:p>
        </w:tc>
      </w:tr>
      <w:tr w:rsidR="006D4D82" w:rsidRPr="006D4D82" w:rsidTr="00D14F0C">
        <w:trPr>
          <w:trHeight w:val="252"/>
        </w:trPr>
        <w:tc>
          <w:tcPr>
            <w:tcW w:w="4644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-дотации</w:t>
            </w:r>
          </w:p>
        </w:tc>
        <w:tc>
          <w:tcPr>
            <w:tcW w:w="1843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8 718 600,00</w:t>
            </w:r>
          </w:p>
        </w:tc>
        <w:tc>
          <w:tcPr>
            <w:tcW w:w="1701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8 718 600,0</w:t>
            </w:r>
          </w:p>
        </w:tc>
        <w:tc>
          <w:tcPr>
            <w:tcW w:w="1701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D82" w:rsidRPr="006D4D82" w:rsidTr="00D14F0C">
        <w:trPr>
          <w:trHeight w:val="252"/>
        </w:trPr>
        <w:tc>
          <w:tcPr>
            <w:tcW w:w="4644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-прочие субсидии бюджетам сельских поселений</w:t>
            </w:r>
          </w:p>
        </w:tc>
        <w:tc>
          <w:tcPr>
            <w:tcW w:w="1843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3 925 360,00</w:t>
            </w:r>
          </w:p>
        </w:tc>
        <w:tc>
          <w:tcPr>
            <w:tcW w:w="1701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+3 925 360,00</w:t>
            </w:r>
          </w:p>
        </w:tc>
      </w:tr>
      <w:tr w:rsidR="006D4D82" w:rsidRPr="006D4D82" w:rsidTr="00D14F0C">
        <w:trPr>
          <w:trHeight w:val="252"/>
        </w:trPr>
        <w:tc>
          <w:tcPr>
            <w:tcW w:w="4644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-субвенции</w:t>
            </w:r>
          </w:p>
        </w:tc>
        <w:tc>
          <w:tcPr>
            <w:tcW w:w="1843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404 800,00</w:t>
            </w:r>
          </w:p>
        </w:tc>
        <w:tc>
          <w:tcPr>
            <w:tcW w:w="1701" w:type="dxa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+404 800,00</w:t>
            </w:r>
          </w:p>
        </w:tc>
      </w:tr>
      <w:tr w:rsidR="006D4D82" w:rsidRPr="006D4D82" w:rsidTr="00D14F0C">
        <w:trPr>
          <w:trHeight w:val="252"/>
        </w:trPr>
        <w:tc>
          <w:tcPr>
            <w:tcW w:w="4644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-прочие межбюджетные трансферты</w:t>
            </w:r>
          </w:p>
        </w:tc>
        <w:tc>
          <w:tcPr>
            <w:tcW w:w="1843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1 040 000,00</w:t>
            </w:r>
          </w:p>
        </w:tc>
        <w:tc>
          <w:tcPr>
            <w:tcW w:w="1701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1 040 000,00</w:t>
            </w:r>
          </w:p>
        </w:tc>
        <w:tc>
          <w:tcPr>
            <w:tcW w:w="1701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D4D82" w:rsidRPr="006D4D82" w:rsidTr="00D14F0C">
        <w:trPr>
          <w:trHeight w:val="252"/>
        </w:trPr>
        <w:tc>
          <w:tcPr>
            <w:tcW w:w="4644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843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18 692 100,00</w:t>
            </w:r>
          </w:p>
        </w:tc>
        <w:tc>
          <w:tcPr>
            <w:tcW w:w="1701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23 022 260,00</w:t>
            </w:r>
          </w:p>
        </w:tc>
        <w:tc>
          <w:tcPr>
            <w:tcW w:w="1701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+4 330 160,00</w:t>
            </w:r>
          </w:p>
        </w:tc>
      </w:tr>
    </w:tbl>
    <w:p w:rsidR="006D4D82" w:rsidRPr="006D4D82" w:rsidRDefault="006D4D82" w:rsidP="006D4D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D4D82" w:rsidRPr="006D4D82" w:rsidRDefault="006D4D82" w:rsidP="006D4D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>В представленном проекте решения сумма расходов бюджета увеличивается на 2024 год на 4 762 006,85 рублей и составит 23 454 106,85 рублей.</w:t>
      </w:r>
    </w:p>
    <w:p w:rsidR="006D4D82" w:rsidRPr="006D4D82" w:rsidRDefault="006D4D82" w:rsidP="006D4D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>На плановый период 2025 года увеличивается на 1 436 100,00 рублей и составит 14 780 400,00 рублей.</w:t>
      </w:r>
    </w:p>
    <w:p w:rsidR="006D4D82" w:rsidRPr="006D4D82" w:rsidRDefault="006D4D82" w:rsidP="006D4D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>На плановый период 2026 года увеличивается на 1 468 200,00 рублей и составит 14 732 800,00 рублей.</w:t>
      </w:r>
    </w:p>
    <w:p w:rsidR="006D4D82" w:rsidRPr="006D4D82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>Дополнительные расходы на 2024 год ожидаются за счет поступления субвенций бюджетам сельских поселений на осуществление первичного воинского учета на территориях, где отсутствуют военные комиссариаты в сумме 404 800,00 рублей, а так же за счет поступления прочих субсидий бюджетам сельских поселений в сумме 3 925 360,00 рублей.</w:t>
      </w:r>
    </w:p>
    <w:p w:rsidR="006D4D82" w:rsidRPr="006D4D82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>Вместе с тем, проектом решения предлагается перераспределение бюджетных назначений по разделам, подразделам, целевым статьям и видам расходов бюджетной классификации.</w:t>
      </w:r>
    </w:p>
    <w:p w:rsidR="006D4D82" w:rsidRPr="006D4D82" w:rsidRDefault="006D4D82" w:rsidP="006D4D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D4D82" w:rsidRPr="006D4D82" w:rsidRDefault="006D4D82" w:rsidP="006D4D8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4D82">
        <w:rPr>
          <w:rFonts w:ascii="Times New Roman" w:hAnsi="Times New Roman" w:cs="Times New Roman"/>
          <w:i/>
          <w:sz w:val="28"/>
          <w:szCs w:val="28"/>
        </w:rPr>
        <w:t>Информация о расходах бюджета муниципального образования Капыревщинского сельского поселения Ярцевского района Смоленской области приведена в таблице</w:t>
      </w:r>
    </w:p>
    <w:p w:rsidR="006D4D82" w:rsidRPr="006D4D82" w:rsidRDefault="006D4D82" w:rsidP="006D4D8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D4D82" w:rsidRPr="006D4D82" w:rsidRDefault="006D4D82" w:rsidP="006D4D82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D4D82">
        <w:rPr>
          <w:rFonts w:ascii="Times New Roman" w:hAnsi="Times New Roman" w:cs="Times New Roman"/>
          <w:i/>
          <w:sz w:val="24"/>
          <w:szCs w:val="24"/>
        </w:rPr>
        <w:t>руб.</w:t>
      </w:r>
    </w:p>
    <w:tbl>
      <w:tblPr>
        <w:tblStyle w:val="a3"/>
        <w:tblW w:w="9606" w:type="dxa"/>
        <w:tblLook w:val="04A0"/>
      </w:tblPr>
      <w:tblGrid>
        <w:gridCol w:w="4644"/>
        <w:gridCol w:w="1843"/>
        <w:gridCol w:w="1559"/>
        <w:gridCol w:w="1560"/>
      </w:tblGrid>
      <w:tr w:rsidR="006D4D82" w:rsidRPr="006D4D82" w:rsidTr="00D14F0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D4D82" w:rsidRPr="006D4D82" w:rsidRDefault="006D4D82" w:rsidP="00D14F0C">
            <w:pPr>
              <w:jc w:val="both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Наименование разделов, подразделов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на 2024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Проект</w:t>
            </w:r>
          </w:p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решения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Отклонение</w:t>
            </w:r>
          </w:p>
        </w:tc>
      </w:tr>
      <w:tr w:rsidR="006D4D82" w:rsidRPr="006D4D82" w:rsidTr="00D14F0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8 704 609,50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8 601 643,12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-102 966,38</w:t>
            </w:r>
          </w:p>
        </w:tc>
      </w:tr>
      <w:tr w:rsidR="006D4D82" w:rsidRPr="006D4D82" w:rsidTr="00D14F0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D82" w:rsidRPr="006D4D82" w:rsidRDefault="006D4D82" w:rsidP="00D14F0C">
            <w:pPr>
              <w:jc w:val="both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1 167 292,81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1 169 367,81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+2 075,00</w:t>
            </w:r>
          </w:p>
        </w:tc>
      </w:tr>
      <w:tr w:rsidR="006D4D82" w:rsidRPr="006D4D82" w:rsidTr="00D14F0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D82" w:rsidRPr="006D4D82" w:rsidRDefault="006D4D82" w:rsidP="00D14F0C">
            <w:pPr>
              <w:jc w:val="both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7 434 231,61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7 275 190,23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-159 041,38</w:t>
            </w:r>
          </w:p>
        </w:tc>
      </w:tr>
      <w:tr w:rsidR="006D4D82" w:rsidRPr="006D4D82" w:rsidTr="00D14F0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D82" w:rsidRPr="006D4D82" w:rsidRDefault="006D4D82" w:rsidP="00D14F0C">
            <w:pPr>
              <w:jc w:val="both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31 085,08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31 085,08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</w:t>
            </w:r>
          </w:p>
        </w:tc>
      </w:tr>
      <w:tr w:rsidR="006D4D82" w:rsidRPr="006D4D82" w:rsidTr="00D14F0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D82" w:rsidRPr="006D4D82" w:rsidRDefault="006D4D82" w:rsidP="00D14F0C">
            <w:pPr>
              <w:jc w:val="both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 резервные фонды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</w:t>
            </w:r>
          </w:p>
        </w:tc>
      </w:tr>
      <w:tr w:rsidR="006D4D82" w:rsidRPr="006D4D82" w:rsidTr="00D14F0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 другие общегосударственные вопросы</w:t>
            </w:r>
          </w:p>
        </w:tc>
        <w:tc>
          <w:tcPr>
            <w:tcW w:w="1843" w:type="dxa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57 000,00</w:t>
            </w:r>
          </w:p>
        </w:tc>
        <w:tc>
          <w:tcPr>
            <w:tcW w:w="1559" w:type="dxa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111 000,00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+54 000,00</w:t>
            </w:r>
          </w:p>
        </w:tc>
      </w:tr>
      <w:tr w:rsidR="006D4D82" w:rsidRPr="006D4D82" w:rsidTr="00D14F0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404 800,00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+404 800,00</w:t>
            </w:r>
          </w:p>
        </w:tc>
      </w:tr>
      <w:tr w:rsidR="006D4D82" w:rsidRPr="006D4D82" w:rsidTr="00D14F0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 мобилизационная и вневойсковая подготовка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404 800,00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+404 800,00</w:t>
            </w:r>
          </w:p>
        </w:tc>
      </w:tr>
      <w:tr w:rsidR="006D4D82" w:rsidRPr="006D4D82" w:rsidTr="00D14F0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 xml:space="preserve">Национальная экономика </w:t>
            </w:r>
          </w:p>
        </w:tc>
        <w:tc>
          <w:tcPr>
            <w:tcW w:w="1843" w:type="dxa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2 824 800,00</w:t>
            </w:r>
          </w:p>
        </w:tc>
        <w:tc>
          <w:tcPr>
            <w:tcW w:w="1559" w:type="dxa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6 126 574,19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+3 301 774,19</w:t>
            </w:r>
          </w:p>
        </w:tc>
      </w:tr>
      <w:tr w:rsidR="006D4D82" w:rsidRPr="006D4D82" w:rsidTr="00D14F0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 дорожное хозяйство (дорожные фонды)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2 824 800,00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6 126 574,19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+3 301 774,19</w:t>
            </w:r>
          </w:p>
        </w:tc>
      </w:tr>
      <w:tr w:rsidR="006D4D82" w:rsidRPr="006D4D82" w:rsidTr="00D14F0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6 331 500,00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7 489 899,04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+1 158 399,04</w:t>
            </w:r>
          </w:p>
        </w:tc>
      </w:tr>
      <w:tr w:rsidR="006D4D82" w:rsidRPr="006D4D82" w:rsidTr="00D14F0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D82" w:rsidRPr="006D4D82" w:rsidRDefault="006D4D82" w:rsidP="00D14F0C">
            <w:pPr>
              <w:jc w:val="both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 жилищное хозяйство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467 500,00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467 500,00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</w:t>
            </w:r>
          </w:p>
        </w:tc>
      </w:tr>
      <w:tr w:rsidR="006D4D82" w:rsidRPr="006D4D82" w:rsidTr="00D14F0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D82" w:rsidRPr="006D4D82" w:rsidRDefault="006D4D82" w:rsidP="00D14F0C">
            <w:pPr>
              <w:jc w:val="both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 коммунальное хозяйство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4 984 000,00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6 142 399,04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+1 158 399,04</w:t>
            </w:r>
          </w:p>
        </w:tc>
      </w:tr>
      <w:tr w:rsidR="006D4D82" w:rsidRPr="006D4D82" w:rsidTr="00D14F0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D82" w:rsidRPr="006D4D82" w:rsidRDefault="006D4D82" w:rsidP="00D14F0C">
            <w:pPr>
              <w:jc w:val="both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lastRenderedPageBreak/>
              <w:t>- благоустройство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880 000,00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880 000,00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</w:t>
            </w:r>
          </w:p>
        </w:tc>
      </w:tr>
      <w:tr w:rsidR="006D4D82" w:rsidRPr="006D4D82" w:rsidTr="00D14F0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735 190,50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735 190,50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</w:t>
            </w:r>
          </w:p>
        </w:tc>
      </w:tr>
      <w:tr w:rsidR="006D4D82" w:rsidRPr="006D4D82" w:rsidTr="00D14F0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D82" w:rsidRPr="006D4D82" w:rsidRDefault="006D4D82" w:rsidP="00D14F0C">
            <w:pPr>
              <w:jc w:val="both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-культура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735 190,50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735 190,50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</w:t>
            </w:r>
          </w:p>
        </w:tc>
      </w:tr>
      <w:tr w:rsidR="006D4D82" w:rsidRPr="006D4D82" w:rsidTr="00D14F0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D4D82">
              <w:rPr>
                <w:rFonts w:ascii="Times New Roman" w:hAnsi="Times New Roman" w:cs="Times New Roman"/>
                <w:bCs/>
              </w:rPr>
              <w:t>96 000,00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D4D82">
              <w:rPr>
                <w:rFonts w:ascii="Times New Roman" w:hAnsi="Times New Roman" w:cs="Times New Roman"/>
                <w:bCs/>
              </w:rPr>
              <w:t>96 000,00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</w:t>
            </w:r>
          </w:p>
        </w:tc>
      </w:tr>
      <w:tr w:rsidR="006D4D82" w:rsidRPr="006D4D82" w:rsidTr="00D14F0C"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D82" w:rsidRPr="006D4D82" w:rsidRDefault="006D4D82" w:rsidP="00D14F0C">
            <w:pPr>
              <w:jc w:val="both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-пенсионное обеспечение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</w:t>
            </w:r>
          </w:p>
        </w:tc>
      </w:tr>
      <w:tr w:rsidR="006D4D82" w:rsidRPr="006D4D82" w:rsidTr="00D14F0C">
        <w:trPr>
          <w:trHeight w:val="268"/>
        </w:trPr>
        <w:tc>
          <w:tcPr>
            <w:tcW w:w="4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18 692 100,00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23 454 106,85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+4 762 006,85</w:t>
            </w:r>
          </w:p>
        </w:tc>
      </w:tr>
    </w:tbl>
    <w:p w:rsidR="006D4D82" w:rsidRPr="007177F5" w:rsidRDefault="006D4D82" w:rsidP="006D4D82">
      <w:pPr>
        <w:spacing w:after="0" w:line="240" w:lineRule="auto"/>
        <w:rPr>
          <w:rFonts w:ascii="Times New Roman" w:hAnsi="Times New Roman" w:cs="Times New Roman"/>
          <w:b/>
          <w:sz w:val="12"/>
          <w:szCs w:val="12"/>
          <w:highlight w:val="yellow"/>
        </w:rPr>
      </w:pPr>
    </w:p>
    <w:p w:rsidR="00F6351C" w:rsidRPr="006D4D82" w:rsidRDefault="00F6351C" w:rsidP="00F635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12BA8" w:rsidRPr="00AA6F4E" w:rsidRDefault="00212BA8" w:rsidP="00212BA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6D4D82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6D4D82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6D4D82">
        <w:rPr>
          <w:rFonts w:ascii="Times New Roman" w:hAnsi="Times New Roman"/>
          <w:bCs/>
          <w:sz w:val="28"/>
          <w:szCs w:val="28"/>
        </w:rPr>
        <w:t>.</w:t>
      </w:r>
    </w:p>
    <w:p w:rsidR="006D4D82" w:rsidRDefault="006D4D82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4D82" w:rsidRDefault="006D4D82" w:rsidP="006D4D82">
      <w:pPr>
        <w:rPr>
          <w:rFonts w:ascii="Times New Roman" w:hAnsi="Times New Roman" w:cs="Times New Roman"/>
          <w:sz w:val="28"/>
          <w:szCs w:val="28"/>
        </w:rPr>
      </w:pPr>
    </w:p>
    <w:p w:rsidR="006D4D82" w:rsidRDefault="006D4D82" w:rsidP="006D4D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108EB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решения Совета депутатов Суетовского сельского поселения Ярцевского района Смоленской области «О внесении изменений в решение Совета депутатов Суетовского сельского поселения Ярцевского района Смоленской области от 20</w:t>
      </w:r>
      <w:r w:rsidRPr="006132A4">
        <w:rPr>
          <w:rFonts w:ascii="Times New Roman" w:hAnsi="Times New Roman" w:cs="Times New Roman"/>
          <w:b/>
          <w:sz w:val="28"/>
          <w:szCs w:val="28"/>
        </w:rPr>
        <w:t>.12.20</w:t>
      </w:r>
      <w:r>
        <w:rPr>
          <w:rFonts w:ascii="Times New Roman" w:hAnsi="Times New Roman" w:cs="Times New Roman"/>
          <w:b/>
          <w:sz w:val="28"/>
          <w:szCs w:val="28"/>
        </w:rPr>
        <w:t xml:space="preserve">23 </w:t>
      </w:r>
      <w:r w:rsidRPr="006132A4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>29 «О бюджете Суетовского сельского поселения Ярцевского района Смоленской области на 2024 год и плановый период 2025 и 2026 годов»</w:t>
      </w:r>
      <w:proofErr w:type="gramEnd"/>
    </w:p>
    <w:p w:rsidR="006D4D82" w:rsidRDefault="006D4D82" w:rsidP="006D4D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4D82" w:rsidRPr="006D4D82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>Заключение подготовлено на основании Соглашения о передаче Контрольно-ревизионной комиссии муниципального образования «Ярцевский район» Смоленской области полномочий Контрольно-ревизионной комиссии Суетовского сельского поселения Ярцевского района Смоленской области от  28.01.2022 года  № 1.</w:t>
      </w:r>
    </w:p>
    <w:p w:rsidR="006D4D82" w:rsidRPr="006D4D82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4D82">
        <w:rPr>
          <w:rFonts w:ascii="Times New Roman" w:hAnsi="Times New Roman" w:cs="Times New Roman"/>
          <w:sz w:val="28"/>
          <w:szCs w:val="28"/>
        </w:rPr>
        <w:t>Проект решения Совета депутатов Суетовского сельского поселения «О внесении изменений в решение Совета депутатов Суетовского сельского поселения Ярцевского района Смоленской области от 20.12.2023 №29 «О бюджете Суетовского сельского поселения Ярцевского района Смоленской области на 2024 год и плановый период 2025 и 2026 годов» (далее - проект решения) представлен в Контрольно-ревизионную комиссию для проведения экспертизы.</w:t>
      </w:r>
      <w:proofErr w:type="gramEnd"/>
      <w:r w:rsidRPr="006D4D82"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</w:t>
      </w:r>
    </w:p>
    <w:p w:rsidR="006D4D82" w:rsidRPr="006D4D82" w:rsidRDefault="006D4D82" w:rsidP="006D4D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>Согласно пояснительной записке представленный проект решения разработан с целью уточнения доходной и расходной части бюджета на 2024 год и плановый период 2025-2026 годов.</w:t>
      </w:r>
    </w:p>
    <w:p w:rsidR="006D4D82" w:rsidRPr="006D4D82" w:rsidRDefault="006D4D82" w:rsidP="006D4D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>Решением Совета депутатов Суетовского сельского поселения от 20.12.2023 №29 утвержден общий объем доходов и расходов на 2024 год в  сумме 12 716 600,00 рублей, равнозначно.</w:t>
      </w:r>
    </w:p>
    <w:p w:rsidR="006D4D82" w:rsidRPr="006D4D82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lastRenderedPageBreak/>
        <w:t>При принятии рассматриваемого проекта решения, доходная  часть бюджета увеличивается на 7 255 279,92 рублей и составит 19 971 879,92 рублей. Расходную часть бюджета предусматривается увеличить на сумму 7 260 378,95 рублей, которая составит 19 976 978,95 рублей.</w:t>
      </w:r>
    </w:p>
    <w:p w:rsidR="006D4D82" w:rsidRPr="006D4D82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 xml:space="preserve">Дефицит бюджета, в результате предлагаемых изменений будет утвержден в сумме 5 099,03 рублей. </w:t>
      </w:r>
    </w:p>
    <w:p w:rsidR="006D4D82" w:rsidRPr="006D4D82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>На плановый период 2025 года утвержденные бюджетные назначения в сумме 10 940 900,00 рублей предусматривается увеличить на 1 937 200,00 рублей, которые составят 12 878 100,00 рублей.</w:t>
      </w:r>
    </w:p>
    <w:p w:rsidR="006D4D82" w:rsidRPr="006D4D82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>На плановый период 2026 года утвержденные бюджетные ассигнования в сумме 10 932 000,00 рублей  предусматривается увеличить на 1 969 400,00 рублей, что в итоге составит 12 901 400,00 рублей.</w:t>
      </w:r>
    </w:p>
    <w:p w:rsidR="006D4D82" w:rsidRPr="006D4D82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D4D82">
        <w:rPr>
          <w:rFonts w:ascii="Times New Roman" w:hAnsi="Times New Roman" w:cs="Times New Roman"/>
          <w:sz w:val="28"/>
          <w:szCs w:val="28"/>
        </w:rPr>
        <w:t>Необходимость внесения изменений в проект решения обусловлена уточнением плановых назначений по безвозмездным поступлениям, а так же уточнением и перераспределением бюджетных ассигнований по разделам, подразделам, целевым статьям и видам расходов бюджетной классификации.</w:t>
      </w:r>
    </w:p>
    <w:p w:rsidR="006D4D82" w:rsidRPr="006D4D82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>В целом доходная часть бюджета на 2024 год увеличивается на сумму 7 255 279,92  рублей и составит 19 971 879,92 рублей.</w:t>
      </w:r>
    </w:p>
    <w:p w:rsidR="006D4D82" w:rsidRPr="006D4D82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>На плановый период 2025 года увеличивается доходная часть на сумму 1 937 200,00 рублей и составит 12 878 100,00 рублей.</w:t>
      </w:r>
    </w:p>
    <w:p w:rsidR="006D4D82" w:rsidRPr="006D4D82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>На плановый период 2026 года увеличивается доходная часть на сумму 1 969 400,00 рублей и составит 12 901 400,00 рублей.</w:t>
      </w:r>
    </w:p>
    <w:p w:rsidR="006D4D82" w:rsidRPr="006D4D82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>Дополнительное поступление доходов ожидается за счет:</w:t>
      </w:r>
    </w:p>
    <w:p w:rsidR="006D4D82" w:rsidRPr="006D4D82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>- субвенции бюджетам сельских поселений на осуществление первичного воинского учета на территориях, где отсутствуют военные комиссариаты на 2024 год в сумме 405 600,00 рублей, на плановый период 2025 года в сумме 437 200,00 рублей, на плановый период 2026 года в сумме 469 400,00 рублей;</w:t>
      </w:r>
    </w:p>
    <w:p w:rsidR="006D4D82" w:rsidRPr="006D4D82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>- субсидии бюджетам сельских поселений на софинансирование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 на 2024 год в сумме 3 000 000,00 рублей;</w:t>
      </w:r>
    </w:p>
    <w:p w:rsidR="006D4D82" w:rsidRPr="006D4D82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>- субсидии бюджетам сельских поселений на обеспечение комплексного развития сельских поселений на 2024 год в сумме 1 299 679,92 рублей;</w:t>
      </w:r>
    </w:p>
    <w:p w:rsidR="006D4D82" w:rsidRPr="006D4D82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 xml:space="preserve">- прочие субсидии бюджетам сельских поселений на 2024 год в сумме 2 550 000,00 рублей, на плановый период 2025-2026 годы в сумме 1 500 000,00 рублей, равнозначно.  </w:t>
      </w:r>
    </w:p>
    <w:p w:rsidR="006D4D82" w:rsidRPr="006D4D82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D82" w:rsidRPr="006D4D82" w:rsidRDefault="006D4D82" w:rsidP="006D4D82">
      <w:pPr>
        <w:pStyle w:val="a4"/>
        <w:ind w:left="0"/>
        <w:rPr>
          <w:rFonts w:ascii="Times New Roman" w:hAnsi="Times New Roman"/>
          <w:i/>
          <w:sz w:val="28"/>
          <w:szCs w:val="28"/>
        </w:rPr>
      </w:pPr>
    </w:p>
    <w:p w:rsidR="006D4D82" w:rsidRPr="006D4D82" w:rsidRDefault="006D4D82" w:rsidP="006D4D82">
      <w:pPr>
        <w:pStyle w:val="a4"/>
        <w:ind w:left="0"/>
        <w:rPr>
          <w:rFonts w:ascii="Times New Roman" w:hAnsi="Times New Roman"/>
          <w:i/>
          <w:sz w:val="28"/>
          <w:szCs w:val="28"/>
        </w:rPr>
      </w:pPr>
    </w:p>
    <w:p w:rsidR="006D4D82" w:rsidRPr="006D4D82" w:rsidRDefault="006D4D82" w:rsidP="006D4D82">
      <w:pPr>
        <w:pStyle w:val="a4"/>
        <w:ind w:left="0"/>
        <w:rPr>
          <w:rFonts w:ascii="Times New Roman" w:hAnsi="Times New Roman"/>
          <w:i/>
          <w:sz w:val="28"/>
          <w:szCs w:val="28"/>
        </w:rPr>
      </w:pPr>
      <w:r w:rsidRPr="006D4D82">
        <w:rPr>
          <w:rFonts w:ascii="Times New Roman" w:hAnsi="Times New Roman"/>
          <w:i/>
          <w:sz w:val="28"/>
          <w:szCs w:val="28"/>
        </w:rPr>
        <w:lastRenderedPageBreak/>
        <w:t>Информация о доходах бюджета муниципального образования Суетовского сельского поселения Ярцевского района Смоленской области представлена в таблице:</w:t>
      </w:r>
    </w:p>
    <w:p w:rsidR="006D4D82" w:rsidRPr="006D4D82" w:rsidRDefault="006D4D82" w:rsidP="006D4D82">
      <w:pPr>
        <w:pStyle w:val="a4"/>
        <w:ind w:left="1429"/>
        <w:jc w:val="center"/>
        <w:rPr>
          <w:rFonts w:ascii="Times New Roman" w:hAnsi="Times New Roman"/>
          <w:spacing w:val="6"/>
          <w:sz w:val="28"/>
          <w:szCs w:val="28"/>
        </w:rPr>
      </w:pPr>
      <w:r w:rsidRPr="006D4D82">
        <w:rPr>
          <w:rFonts w:ascii="Times New Roman" w:hAnsi="Times New Roman"/>
        </w:rPr>
        <w:t xml:space="preserve">                                                                                                                                руб.</w:t>
      </w:r>
    </w:p>
    <w:tbl>
      <w:tblPr>
        <w:tblStyle w:val="a3"/>
        <w:tblW w:w="10031" w:type="dxa"/>
        <w:tblLayout w:type="fixed"/>
        <w:tblLook w:val="04A0"/>
      </w:tblPr>
      <w:tblGrid>
        <w:gridCol w:w="4786"/>
        <w:gridCol w:w="1701"/>
        <w:gridCol w:w="1701"/>
        <w:gridCol w:w="1843"/>
      </w:tblGrid>
      <w:tr w:rsidR="006D4D82" w:rsidRPr="006D4D82" w:rsidTr="00D14F0C">
        <w:trPr>
          <w:trHeight w:val="571"/>
        </w:trPr>
        <w:tc>
          <w:tcPr>
            <w:tcW w:w="4786" w:type="dxa"/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D4D82">
              <w:rPr>
                <w:rFonts w:ascii="Times New Roman" w:hAnsi="Times New Roman" w:cs="Times New Roman"/>
              </w:rPr>
              <w:t>Утвержде-нные</w:t>
            </w:r>
            <w:proofErr w:type="spellEnd"/>
            <w:proofErr w:type="gramEnd"/>
            <w:r w:rsidRPr="006D4D82">
              <w:rPr>
                <w:rFonts w:ascii="Times New Roman" w:hAnsi="Times New Roman" w:cs="Times New Roman"/>
              </w:rPr>
              <w:t xml:space="preserve"> бюджетные назначения</w:t>
            </w:r>
          </w:p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 xml:space="preserve"> на 2024 год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Проект решения</w:t>
            </w:r>
          </w:p>
        </w:tc>
        <w:tc>
          <w:tcPr>
            <w:tcW w:w="1843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Отклонение</w:t>
            </w:r>
          </w:p>
        </w:tc>
      </w:tr>
      <w:tr w:rsidR="006D4D82" w:rsidRPr="006D4D82" w:rsidTr="00D14F0C">
        <w:trPr>
          <w:trHeight w:val="252"/>
        </w:trPr>
        <w:tc>
          <w:tcPr>
            <w:tcW w:w="4786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Налоговые и неналоговые доходы, всего: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4 485 000,00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4 485 000,00</w:t>
            </w:r>
          </w:p>
        </w:tc>
        <w:tc>
          <w:tcPr>
            <w:tcW w:w="1843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D4D82" w:rsidRPr="006D4D82" w:rsidTr="00D14F0C">
        <w:trPr>
          <w:trHeight w:val="252"/>
        </w:trPr>
        <w:tc>
          <w:tcPr>
            <w:tcW w:w="4786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  <w:i/>
              </w:rPr>
            </w:pPr>
            <w:r w:rsidRPr="006D4D82">
              <w:rPr>
                <w:rFonts w:ascii="Times New Roman" w:hAnsi="Times New Roman" w:cs="Times New Roman"/>
                <w:i/>
              </w:rPr>
              <w:t>Налоговые доходы, всего: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i/>
                <w:sz w:val="24"/>
                <w:szCs w:val="24"/>
              </w:rPr>
              <w:t>4 334 000,00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i/>
                <w:sz w:val="24"/>
                <w:szCs w:val="24"/>
              </w:rPr>
              <w:t>4 334 000,00</w:t>
            </w:r>
          </w:p>
        </w:tc>
        <w:tc>
          <w:tcPr>
            <w:tcW w:w="1843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6D4D82" w:rsidRPr="006D4D82" w:rsidTr="00D14F0C">
        <w:trPr>
          <w:trHeight w:val="252"/>
        </w:trPr>
        <w:tc>
          <w:tcPr>
            <w:tcW w:w="4786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-налог на доходы физических лиц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748 900,00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748 900,00</w:t>
            </w:r>
          </w:p>
        </w:tc>
        <w:tc>
          <w:tcPr>
            <w:tcW w:w="1843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D4D82" w:rsidRPr="006D4D82" w:rsidTr="00D14F0C">
        <w:trPr>
          <w:trHeight w:val="252"/>
        </w:trPr>
        <w:tc>
          <w:tcPr>
            <w:tcW w:w="4786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 налоги на товары (работы и услуги) реализуемые на территории Российской Федерации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1 832 600,00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1 832 600,00</w:t>
            </w:r>
          </w:p>
        </w:tc>
        <w:tc>
          <w:tcPr>
            <w:tcW w:w="1843" w:type="dxa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D4D82" w:rsidRPr="006D4D82" w:rsidTr="00D14F0C">
        <w:trPr>
          <w:trHeight w:val="252"/>
        </w:trPr>
        <w:tc>
          <w:tcPr>
            <w:tcW w:w="4786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-единый сельскохозяйственный налог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D4D82" w:rsidRPr="006D4D82" w:rsidTr="00D14F0C">
        <w:trPr>
          <w:trHeight w:val="252"/>
        </w:trPr>
        <w:tc>
          <w:tcPr>
            <w:tcW w:w="4786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 xml:space="preserve">-налоги на имущество физических лиц 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606 300,00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606 300,00</w:t>
            </w:r>
          </w:p>
        </w:tc>
        <w:tc>
          <w:tcPr>
            <w:tcW w:w="1843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D4D82" w:rsidRPr="006D4D82" w:rsidTr="00D14F0C">
        <w:trPr>
          <w:trHeight w:val="252"/>
        </w:trPr>
        <w:tc>
          <w:tcPr>
            <w:tcW w:w="4786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-земельный налог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1 146 200,00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1 146 200,00</w:t>
            </w:r>
          </w:p>
        </w:tc>
        <w:tc>
          <w:tcPr>
            <w:tcW w:w="1843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D4D82" w:rsidRPr="006D4D82" w:rsidTr="00D14F0C">
        <w:trPr>
          <w:trHeight w:val="252"/>
        </w:trPr>
        <w:tc>
          <w:tcPr>
            <w:tcW w:w="4786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  <w:i/>
              </w:rPr>
            </w:pPr>
            <w:r w:rsidRPr="006D4D82">
              <w:rPr>
                <w:rFonts w:ascii="Times New Roman" w:hAnsi="Times New Roman" w:cs="Times New Roman"/>
                <w:i/>
              </w:rPr>
              <w:t>Неналоговые доходы, всего: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i/>
                <w:sz w:val="24"/>
                <w:szCs w:val="24"/>
              </w:rPr>
              <w:t>151 000,00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i/>
                <w:sz w:val="24"/>
                <w:szCs w:val="24"/>
              </w:rPr>
              <w:t>151 000,00</w:t>
            </w:r>
          </w:p>
        </w:tc>
        <w:tc>
          <w:tcPr>
            <w:tcW w:w="1843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6D4D82" w:rsidRPr="006D4D82" w:rsidTr="00D14F0C">
        <w:trPr>
          <w:trHeight w:val="949"/>
        </w:trPr>
        <w:tc>
          <w:tcPr>
            <w:tcW w:w="4786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 xml:space="preserve">-доходы,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88 200,00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88 200,00</w:t>
            </w:r>
          </w:p>
        </w:tc>
        <w:tc>
          <w:tcPr>
            <w:tcW w:w="1843" w:type="dxa"/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D4D82" w:rsidRPr="006D4D82" w:rsidTr="00D14F0C">
        <w:trPr>
          <w:trHeight w:val="252"/>
        </w:trPr>
        <w:tc>
          <w:tcPr>
            <w:tcW w:w="4786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 xml:space="preserve">-доходы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32 600,00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32 600,00</w:t>
            </w:r>
          </w:p>
        </w:tc>
        <w:tc>
          <w:tcPr>
            <w:tcW w:w="1843" w:type="dxa"/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D4D82" w:rsidRPr="006D4D82" w:rsidTr="00D14F0C">
        <w:trPr>
          <w:trHeight w:val="252"/>
        </w:trPr>
        <w:tc>
          <w:tcPr>
            <w:tcW w:w="4786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 xml:space="preserve">-прочие поступления от использования имущества, находящегося в собственности сельских поселений 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30 200,00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30 200,00</w:t>
            </w:r>
          </w:p>
        </w:tc>
        <w:tc>
          <w:tcPr>
            <w:tcW w:w="1843" w:type="dxa"/>
            <w:vAlign w:val="center"/>
          </w:tcPr>
          <w:p w:rsidR="006D4D82" w:rsidRPr="006D4D82" w:rsidRDefault="006D4D82" w:rsidP="00D14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D4D82" w:rsidRPr="006D4D82" w:rsidTr="00D14F0C">
        <w:trPr>
          <w:trHeight w:val="252"/>
        </w:trPr>
        <w:tc>
          <w:tcPr>
            <w:tcW w:w="4786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всего:</w:t>
            </w:r>
          </w:p>
        </w:tc>
        <w:tc>
          <w:tcPr>
            <w:tcW w:w="1701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8 231 600,00</w:t>
            </w:r>
          </w:p>
        </w:tc>
        <w:tc>
          <w:tcPr>
            <w:tcW w:w="1701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15 486 879,92</w:t>
            </w:r>
          </w:p>
        </w:tc>
        <w:tc>
          <w:tcPr>
            <w:tcW w:w="1843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+7 255 279,92</w:t>
            </w:r>
          </w:p>
        </w:tc>
      </w:tr>
      <w:tr w:rsidR="006D4D82" w:rsidRPr="006D4D82" w:rsidTr="00D14F0C">
        <w:trPr>
          <w:trHeight w:val="252"/>
        </w:trPr>
        <w:tc>
          <w:tcPr>
            <w:tcW w:w="4786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-дотации</w:t>
            </w:r>
          </w:p>
        </w:tc>
        <w:tc>
          <w:tcPr>
            <w:tcW w:w="1701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6 881 600,00</w:t>
            </w:r>
          </w:p>
        </w:tc>
        <w:tc>
          <w:tcPr>
            <w:tcW w:w="1701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6 881 600,00</w:t>
            </w:r>
          </w:p>
        </w:tc>
        <w:tc>
          <w:tcPr>
            <w:tcW w:w="1843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D4D82" w:rsidRPr="006D4D82" w:rsidTr="00D14F0C">
        <w:trPr>
          <w:trHeight w:val="252"/>
        </w:trPr>
        <w:tc>
          <w:tcPr>
            <w:tcW w:w="4786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-субсидии бюджетам сельских поселений на софинансирование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701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3 000 000,00</w:t>
            </w:r>
          </w:p>
        </w:tc>
        <w:tc>
          <w:tcPr>
            <w:tcW w:w="1843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+ 3 000  000,00</w:t>
            </w:r>
          </w:p>
        </w:tc>
      </w:tr>
      <w:tr w:rsidR="006D4D82" w:rsidRPr="006D4D82" w:rsidTr="00D14F0C">
        <w:trPr>
          <w:trHeight w:val="252"/>
        </w:trPr>
        <w:tc>
          <w:tcPr>
            <w:tcW w:w="4786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-субсидии бюджетам сельских поселений на обеспечение комплексного развития сельских поселений</w:t>
            </w:r>
          </w:p>
        </w:tc>
        <w:tc>
          <w:tcPr>
            <w:tcW w:w="1701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1 299 679,92</w:t>
            </w:r>
          </w:p>
        </w:tc>
        <w:tc>
          <w:tcPr>
            <w:tcW w:w="1843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+1 299 679,92</w:t>
            </w:r>
          </w:p>
        </w:tc>
      </w:tr>
      <w:tr w:rsidR="006D4D82" w:rsidRPr="006D4D82" w:rsidTr="00D14F0C">
        <w:trPr>
          <w:trHeight w:val="252"/>
        </w:trPr>
        <w:tc>
          <w:tcPr>
            <w:tcW w:w="4786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-прочие субсидии бюджетам сельских поселений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2 550 000,00</w:t>
            </w:r>
          </w:p>
        </w:tc>
        <w:tc>
          <w:tcPr>
            <w:tcW w:w="1843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+2 550 000,00</w:t>
            </w:r>
          </w:p>
        </w:tc>
      </w:tr>
      <w:tr w:rsidR="006D4D82" w:rsidRPr="006D4D82" w:rsidTr="00D14F0C">
        <w:trPr>
          <w:trHeight w:val="252"/>
        </w:trPr>
        <w:tc>
          <w:tcPr>
            <w:tcW w:w="4786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-субвенции</w:t>
            </w:r>
          </w:p>
        </w:tc>
        <w:tc>
          <w:tcPr>
            <w:tcW w:w="1701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405 600,00</w:t>
            </w:r>
          </w:p>
        </w:tc>
        <w:tc>
          <w:tcPr>
            <w:tcW w:w="1843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+405 600,00</w:t>
            </w:r>
          </w:p>
        </w:tc>
      </w:tr>
      <w:tr w:rsidR="006D4D82" w:rsidRPr="006D4D82" w:rsidTr="00D14F0C">
        <w:trPr>
          <w:trHeight w:val="252"/>
        </w:trPr>
        <w:tc>
          <w:tcPr>
            <w:tcW w:w="4786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 xml:space="preserve">-прочие межбюджетные трансферты, передаваемые бюджетам сельских поселений </w:t>
            </w:r>
          </w:p>
        </w:tc>
        <w:tc>
          <w:tcPr>
            <w:tcW w:w="1701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1 350 000,00</w:t>
            </w:r>
          </w:p>
        </w:tc>
        <w:tc>
          <w:tcPr>
            <w:tcW w:w="1701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1 350 000,00</w:t>
            </w:r>
          </w:p>
        </w:tc>
        <w:tc>
          <w:tcPr>
            <w:tcW w:w="1843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D4D82" w:rsidRPr="006D4D82" w:rsidTr="00D14F0C">
        <w:trPr>
          <w:trHeight w:val="252"/>
        </w:trPr>
        <w:tc>
          <w:tcPr>
            <w:tcW w:w="4786" w:type="dxa"/>
          </w:tcPr>
          <w:p w:rsidR="006D4D82" w:rsidRPr="006D4D82" w:rsidRDefault="006D4D82" w:rsidP="00D14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701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12 716 600,00</w:t>
            </w:r>
          </w:p>
        </w:tc>
        <w:tc>
          <w:tcPr>
            <w:tcW w:w="1701" w:type="dxa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19 971 879,92</w:t>
            </w:r>
          </w:p>
        </w:tc>
        <w:tc>
          <w:tcPr>
            <w:tcW w:w="1843" w:type="dxa"/>
            <w:vAlign w:val="center"/>
          </w:tcPr>
          <w:p w:rsidR="006D4D82" w:rsidRPr="006D4D82" w:rsidRDefault="006D4D82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+7 255 279,92</w:t>
            </w:r>
          </w:p>
        </w:tc>
      </w:tr>
    </w:tbl>
    <w:p w:rsidR="006D4D82" w:rsidRPr="006D4D82" w:rsidRDefault="006D4D82" w:rsidP="006D4D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4D82" w:rsidRPr="006D4D82" w:rsidRDefault="006D4D82" w:rsidP="006D4D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4D82" w:rsidRPr="006D4D82" w:rsidRDefault="006D4D82" w:rsidP="006D4D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lastRenderedPageBreak/>
        <w:t>В представленном проекте решения сумма расходов бюджета увеличивается на 2024 год на 7 260 378,95 рублей и составит 19 976 978,95 рублей.</w:t>
      </w:r>
    </w:p>
    <w:p w:rsidR="006D4D82" w:rsidRPr="006D4D82" w:rsidRDefault="006D4D82" w:rsidP="006D4D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>На плановый период 2025 года увеличивается на 1 937 200,00 рублей и составит 12 878 100,00 рублей.</w:t>
      </w:r>
    </w:p>
    <w:p w:rsidR="006D4D82" w:rsidRPr="006D4D82" w:rsidRDefault="006D4D82" w:rsidP="006D4D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>На плановый период 2026 года увеличивается на 1 969 400,00 рублей и составит 12 901 400,00 рублей.</w:t>
      </w:r>
    </w:p>
    <w:p w:rsidR="006D4D82" w:rsidRPr="006D4D82" w:rsidRDefault="006D4D82" w:rsidP="006D4D82">
      <w:pPr>
        <w:tabs>
          <w:tab w:val="left" w:pos="10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ab/>
        <w:t>Также проектом решения предлагается перераспределение бюджетных назначений по разделам, подразделам, целевым статьям и видам расходов бюджетной классификации.</w:t>
      </w:r>
    </w:p>
    <w:p w:rsidR="006D4D82" w:rsidRPr="006D4D82" w:rsidRDefault="006D4D82" w:rsidP="006D4D82">
      <w:pPr>
        <w:tabs>
          <w:tab w:val="left" w:pos="10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4D82" w:rsidRPr="006D4D82" w:rsidRDefault="006D4D82" w:rsidP="006D4D8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 xml:space="preserve">  </w:t>
      </w:r>
      <w:r w:rsidRPr="006D4D82">
        <w:rPr>
          <w:rFonts w:ascii="Times New Roman" w:hAnsi="Times New Roman" w:cs="Times New Roman"/>
          <w:i/>
          <w:sz w:val="28"/>
          <w:szCs w:val="28"/>
        </w:rPr>
        <w:t>Информация о расходах бюджета муниципального образования Суетовского сельского поселения Ярцевского района Смоленской области</w:t>
      </w:r>
    </w:p>
    <w:p w:rsidR="006D4D82" w:rsidRPr="006D4D82" w:rsidRDefault="006D4D82" w:rsidP="006D4D8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6D4D82">
        <w:rPr>
          <w:rFonts w:ascii="Times New Roman" w:hAnsi="Times New Roman" w:cs="Times New Roman"/>
          <w:i/>
          <w:sz w:val="28"/>
          <w:szCs w:val="28"/>
        </w:rPr>
        <w:t>представлена</w:t>
      </w:r>
      <w:proofErr w:type="gramEnd"/>
      <w:r w:rsidRPr="006D4D82">
        <w:rPr>
          <w:rFonts w:ascii="Times New Roman" w:hAnsi="Times New Roman" w:cs="Times New Roman"/>
          <w:i/>
          <w:sz w:val="28"/>
          <w:szCs w:val="28"/>
        </w:rPr>
        <w:t xml:space="preserve"> в таблице:</w:t>
      </w:r>
    </w:p>
    <w:p w:rsidR="006D4D82" w:rsidRPr="006D4D82" w:rsidRDefault="006D4D82" w:rsidP="006D4D8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4D82">
        <w:rPr>
          <w:rFonts w:ascii="Times New Roman" w:hAnsi="Times New Roman" w:cs="Times New Roman"/>
        </w:rPr>
        <w:t xml:space="preserve"> руб.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1984"/>
        <w:gridCol w:w="1559"/>
        <w:gridCol w:w="1584"/>
      </w:tblGrid>
      <w:tr w:rsidR="006D4D82" w:rsidRPr="006D4D82" w:rsidTr="00D14F0C">
        <w:trPr>
          <w:trHeight w:val="105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Наименование разделов, подразделов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Утвержденные бюджетные назначения</w:t>
            </w:r>
          </w:p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на 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D82">
              <w:rPr>
                <w:rFonts w:ascii="Times New Roman" w:hAnsi="Times New Roman" w:cs="Times New Roman"/>
                <w:sz w:val="24"/>
                <w:szCs w:val="24"/>
              </w:rPr>
              <w:t>(гр.3 – гр. 2)</w:t>
            </w:r>
          </w:p>
        </w:tc>
      </w:tr>
      <w:tr w:rsidR="006D4D82" w:rsidRPr="006D4D82" w:rsidTr="00D14F0C">
        <w:trPr>
          <w:trHeight w:val="22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4</w:t>
            </w:r>
          </w:p>
        </w:tc>
      </w:tr>
      <w:tr w:rsidR="006D4D82" w:rsidRPr="006D4D82" w:rsidTr="00D14F0C">
        <w:trPr>
          <w:trHeight w:val="3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82" w:rsidRPr="006D4D82" w:rsidRDefault="006D4D82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Общегосударственные вопросы: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7 042 822,27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10 042 823,53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+3 000 001,26</w:t>
            </w:r>
          </w:p>
        </w:tc>
      </w:tr>
      <w:tr w:rsidR="006D4D82" w:rsidRPr="006D4D82" w:rsidTr="00D14F0C">
        <w:trPr>
          <w:trHeight w:val="60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82" w:rsidRPr="006D4D82" w:rsidRDefault="006D4D82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1 167 292,81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1 167 292,81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</w:t>
            </w:r>
          </w:p>
        </w:tc>
      </w:tr>
      <w:tr w:rsidR="006D4D82" w:rsidRPr="006D4D82" w:rsidTr="00D14F0C">
        <w:trPr>
          <w:trHeight w:val="123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82" w:rsidRPr="006D4D82" w:rsidRDefault="006D4D82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82" w:rsidRPr="006D4D82" w:rsidRDefault="006D4D82" w:rsidP="00D14F0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4D82" w:rsidRPr="006D4D82" w:rsidRDefault="006D4D82" w:rsidP="00D14F0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5 406 549,64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82" w:rsidRPr="006D4D82" w:rsidRDefault="006D4D82" w:rsidP="00D14F0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D4D82" w:rsidRPr="006D4D82" w:rsidRDefault="006D4D82" w:rsidP="00D14F0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5 406 549,64</w:t>
            </w:r>
          </w:p>
          <w:p w:rsidR="006D4D82" w:rsidRPr="006D4D82" w:rsidRDefault="006D4D82" w:rsidP="00D14F0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</w:t>
            </w:r>
          </w:p>
        </w:tc>
      </w:tr>
      <w:tr w:rsidR="006D4D82" w:rsidRPr="006D4D82" w:rsidTr="00D14F0C">
        <w:trPr>
          <w:trHeight w:val="98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82" w:rsidRPr="006D4D82" w:rsidRDefault="006D4D82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29 085,08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 xml:space="preserve">29 085,08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</w:t>
            </w:r>
          </w:p>
        </w:tc>
      </w:tr>
      <w:tr w:rsidR="006D4D82" w:rsidRPr="006D4D82" w:rsidTr="00D14F0C">
        <w:trPr>
          <w:trHeight w:val="21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D82" w:rsidRPr="006D4D82" w:rsidRDefault="006D4D82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 резервные фонды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</w:t>
            </w:r>
          </w:p>
        </w:tc>
      </w:tr>
      <w:tr w:rsidR="006D4D82" w:rsidRPr="006D4D82" w:rsidTr="00D14F0C">
        <w:trPr>
          <w:trHeight w:val="21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D82" w:rsidRPr="006D4D82" w:rsidRDefault="006D4D82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389 894,74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3 389 896,00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+3 000 001,26</w:t>
            </w:r>
          </w:p>
        </w:tc>
      </w:tr>
      <w:tr w:rsidR="006D4D82" w:rsidRPr="006D4D82" w:rsidTr="00D14F0C">
        <w:trPr>
          <w:trHeight w:val="20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82" w:rsidRPr="006D4D82" w:rsidRDefault="006D4D82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Национальная оборона: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405 600,00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+405 600,00</w:t>
            </w:r>
          </w:p>
        </w:tc>
      </w:tr>
      <w:tr w:rsidR="006D4D82" w:rsidRPr="006D4D82" w:rsidTr="00D14F0C">
        <w:trPr>
          <w:trHeight w:val="2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D82" w:rsidRPr="006D4D82" w:rsidRDefault="006D4D82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405 600,00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+405 600,00</w:t>
            </w:r>
          </w:p>
        </w:tc>
      </w:tr>
      <w:tr w:rsidR="006D4D82" w:rsidRPr="006D4D82" w:rsidTr="00D14F0C">
        <w:trPr>
          <w:trHeight w:val="2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D82" w:rsidRPr="006D4D82" w:rsidRDefault="006D4D82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70 000,00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70 000,00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</w:t>
            </w:r>
          </w:p>
        </w:tc>
      </w:tr>
      <w:tr w:rsidR="006D4D82" w:rsidRPr="006D4D82" w:rsidTr="00D14F0C">
        <w:trPr>
          <w:trHeight w:val="2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D82" w:rsidRPr="006D4D82" w:rsidRDefault="006D4D82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70 000,00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70 000,00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</w:t>
            </w:r>
          </w:p>
        </w:tc>
      </w:tr>
      <w:tr w:rsidR="006D4D82" w:rsidRPr="006D4D82" w:rsidTr="00D14F0C">
        <w:trPr>
          <w:trHeight w:val="14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82" w:rsidRPr="006D4D82" w:rsidRDefault="006D4D82" w:rsidP="00D14F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 xml:space="preserve">Национальная экономика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1 882 600,00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1 887 699,03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+5 099,03</w:t>
            </w:r>
          </w:p>
        </w:tc>
      </w:tr>
      <w:tr w:rsidR="006D4D82" w:rsidRPr="006D4D82" w:rsidTr="00D14F0C">
        <w:trPr>
          <w:trHeight w:val="27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82" w:rsidRPr="006D4D82" w:rsidRDefault="006D4D82" w:rsidP="00D14F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 xml:space="preserve">- дорожное хозяйство (дорожные фонды)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1 832 600,00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1 837 699,03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+5 099,03</w:t>
            </w:r>
          </w:p>
        </w:tc>
      </w:tr>
      <w:tr w:rsidR="006D4D82" w:rsidRPr="006D4D82" w:rsidTr="00D14F0C">
        <w:trPr>
          <w:trHeight w:val="40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82" w:rsidRPr="006D4D82" w:rsidRDefault="006D4D82" w:rsidP="00D14F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</w:t>
            </w:r>
          </w:p>
        </w:tc>
      </w:tr>
      <w:tr w:rsidR="006D4D82" w:rsidRPr="006D4D82" w:rsidTr="00D14F0C">
        <w:trPr>
          <w:trHeight w:val="19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82" w:rsidRPr="006D4D82" w:rsidRDefault="006D4D82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Жилищно-коммунальное хозяйство: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3 543 977,73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7 393 656,39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+3 849 678,66</w:t>
            </w:r>
          </w:p>
        </w:tc>
      </w:tr>
      <w:tr w:rsidR="006D4D82" w:rsidRPr="006D4D82" w:rsidTr="00D14F0C">
        <w:trPr>
          <w:trHeight w:val="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82" w:rsidRPr="006D4D82" w:rsidRDefault="006D4D82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 жилищное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365 000,00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365 000,00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</w:t>
            </w:r>
          </w:p>
        </w:tc>
      </w:tr>
      <w:tr w:rsidR="006D4D82" w:rsidRPr="006D4D82" w:rsidTr="00D14F0C">
        <w:trPr>
          <w:trHeight w:val="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D82" w:rsidRPr="006D4D82" w:rsidRDefault="006D4D82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-коммунальное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1 230 977,73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3 780 976,47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+2 549 998,74</w:t>
            </w:r>
          </w:p>
        </w:tc>
      </w:tr>
      <w:tr w:rsidR="006D4D82" w:rsidRPr="006D4D82" w:rsidTr="00D14F0C">
        <w:trPr>
          <w:trHeight w:val="14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D82" w:rsidRPr="006D4D82" w:rsidRDefault="006D4D82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lastRenderedPageBreak/>
              <w:t>- благоустройство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1 948 000,00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3 247 679,92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+1 299 679,92</w:t>
            </w:r>
          </w:p>
        </w:tc>
      </w:tr>
      <w:tr w:rsidR="006D4D82" w:rsidRPr="006D4D82" w:rsidTr="00D14F0C">
        <w:trPr>
          <w:trHeight w:val="14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D82" w:rsidRPr="006D4D82" w:rsidRDefault="006D4D82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177 200,00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177 200,00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</w:t>
            </w:r>
          </w:p>
        </w:tc>
      </w:tr>
      <w:tr w:rsidR="006D4D82" w:rsidRPr="006D4D82" w:rsidTr="00D14F0C">
        <w:trPr>
          <w:trHeight w:val="14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D82" w:rsidRPr="006D4D82" w:rsidRDefault="006D4D82" w:rsidP="00D14F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 пенсионное обеспечение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177 200,00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177 200,00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-</w:t>
            </w:r>
          </w:p>
        </w:tc>
      </w:tr>
      <w:tr w:rsidR="006D4D82" w:rsidRPr="006D4D82" w:rsidTr="00D14F0C">
        <w:trPr>
          <w:trHeight w:val="22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D82" w:rsidRPr="006D4D82" w:rsidRDefault="006D4D82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12 716 600,00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>19 976 978,95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82" w:rsidRPr="006D4D82" w:rsidRDefault="006D4D82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4D82">
              <w:rPr>
                <w:rFonts w:ascii="Times New Roman" w:hAnsi="Times New Roman" w:cs="Times New Roman"/>
              </w:rPr>
              <w:t xml:space="preserve">+7 260 378,95 </w:t>
            </w:r>
          </w:p>
        </w:tc>
      </w:tr>
    </w:tbl>
    <w:p w:rsidR="006D4D82" w:rsidRPr="00953A64" w:rsidRDefault="006D4D82" w:rsidP="006D4D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4D82" w:rsidRPr="00AA6F4E" w:rsidRDefault="006D4D82" w:rsidP="006D4D8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6D4D82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6D4D82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6D4D82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6D4D82">
        <w:rPr>
          <w:rFonts w:ascii="Times New Roman" w:hAnsi="Times New Roman"/>
          <w:bCs/>
          <w:sz w:val="28"/>
          <w:szCs w:val="28"/>
        </w:rPr>
        <w:t>.</w:t>
      </w:r>
    </w:p>
    <w:p w:rsidR="00212BA8" w:rsidRPr="006D4D82" w:rsidRDefault="00212BA8" w:rsidP="006D4D82">
      <w:pPr>
        <w:rPr>
          <w:rFonts w:ascii="Times New Roman" w:hAnsi="Times New Roman" w:cs="Times New Roman"/>
          <w:sz w:val="28"/>
          <w:szCs w:val="28"/>
        </w:rPr>
      </w:pPr>
    </w:p>
    <w:sectPr w:rsidR="00212BA8" w:rsidRPr="006D4D82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0E3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4D82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24541</TotalTime>
  <Pages>8</Pages>
  <Words>2507</Words>
  <Characters>14290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2021-09-20T05:57:00Z</dcterms:created>
  <dcterms:modified xsi:type="dcterms:W3CDTF">2024-06-25T07:32:00Z</dcterms:modified>
</cp:coreProperties>
</file>