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38E" w:rsidRPr="00E611C5" w:rsidRDefault="009A5D30" w:rsidP="00E611C5">
      <w:pPr>
        <w:jc w:val="center"/>
        <w:rPr>
          <w:rFonts w:ascii="Times New Roman" w:hAnsi="Times New Roman" w:cs="Times New Roman"/>
          <w:color w:val="auto"/>
          <w:spacing w:val="20"/>
          <w:kern w:val="28"/>
        </w:rPr>
      </w:pPr>
      <w:r>
        <w:rPr>
          <w:rFonts w:ascii="Arial" w:hAnsi="Arial" w:cs="Times New Roman"/>
          <w:b/>
          <w:noProof/>
          <w:color w:val="auto"/>
          <w:kern w:val="28"/>
          <w:sz w:val="32"/>
          <w:szCs w:val="20"/>
        </w:rPr>
        <w:drawing>
          <wp:inline distT="0" distB="0" distL="0" distR="0">
            <wp:extent cx="628650" cy="704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38E" w:rsidRPr="00E611C5" w:rsidRDefault="000E238E" w:rsidP="00E611C5">
      <w:pPr>
        <w:jc w:val="center"/>
        <w:outlineLvl w:val="0"/>
        <w:rPr>
          <w:rFonts w:ascii="Times New Roman" w:hAnsi="Times New Roman" w:cs="Times New Roman"/>
          <w:color w:val="auto"/>
          <w:spacing w:val="20"/>
          <w:kern w:val="28"/>
          <w:sz w:val="28"/>
          <w:szCs w:val="28"/>
        </w:rPr>
      </w:pPr>
      <w:r w:rsidRPr="00E611C5">
        <w:rPr>
          <w:rFonts w:ascii="Times New Roman" w:hAnsi="Times New Roman" w:cs="Times New Roman"/>
          <w:color w:val="auto"/>
          <w:spacing w:val="20"/>
          <w:kern w:val="28"/>
          <w:sz w:val="28"/>
          <w:szCs w:val="28"/>
        </w:rPr>
        <w:t xml:space="preserve">АДМИНИСТРАЦИЯ МУНИЦИПАЛЬНОГО ОБРАЗОВАНИЯ </w:t>
      </w:r>
    </w:p>
    <w:p w:rsidR="005457BB" w:rsidRDefault="000E238E" w:rsidP="00E611C5">
      <w:pPr>
        <w:jc w:val="center"/>
        <w:outlineLvl w:val="0"/>
        <w:rPr>
          <w:rFonts w:ascii="Times New Roman" w:hAnsi="Times New Roman" w:cs="Times New Roman"/>
          <w:color w:val="auto"/>
          <w:spacing w:val="20"/>
          <w:kern w:val="28"/>
          <w:sz w:val="28"/>
          <w:szCs w:val="28"/>
        </w:rPr>
      </w:pPr>
      <w:r w:rsidRPr="00E611C5">
        <w:rPr>
          <w:rFonts w:ascii="Times New Roman" w:hAnsi="Times New Roman" w:cs="Times New Roman"/>
          <w:color w:val="auto"/>
          <w:spacing w:val="20"/>
          <w:kern w:val="28"/>
          <w:sz w:val="28"/>
          <w:szCs w:val="28"/>
        </w:rPr>
        <w:t xml:space="preserve">«ЯРЦЕВСКИЙ </w:t>
      </w:r>
      <w:r w:rsidR="005457BB">
        <w:rPr>
          <w:rFonts w:ascii="Times New Roman" w:hAnsi="Times New Roman" w:cs="Times New Roman"/>
          <w:color w:val="auto"/>
          <w:spacing w:val="20"/>
          <w:kern w:val="28"/>
          <w:sz w:val="28"/>
          <w:szCs w:val="28"/>
        </w:rPr>
        <w:t>МУНИЦИПАЛЬНЫЙ ОКРУГ</w:t>
      </w:r>
      <w:r w:rsidRPr="00E611C5">
        <w:rPr>
          <w:rFonts w:ascii="Times New Roman" w:hAnsi="Times New Roman" w:cs="Times New Roman"/>
          <w:color w:val="auto"/>
          <w:spacing w:val="20"/>
          <w:kern w:val="28"/>
          <w:sz w:val="28"/>
          <w:szCs w:val="28"/>
        </w:rPr>
        <w:t xml:space="preserve">» </w:t>
      </w:r>
    </w:p>
    <w:p w:rsidR="000E238E" w:rsidRPr="00E611C5" w:rsidRDefault="000E238E" w:rsidP="00E611C5">
      <w:pPr>
        <w:jc w:val="center"/>
        <w:outlineLvl w:val="0"/>
        <w:rPr>
          <w:rFonts w:ascii="Times New Roman" w:hAnsi="Times New Roman" w:cs="Times New Roman"/>
          <w:color w:val="auto"/>
          <w:spacing w:val="20"/>
          <w:kern w:val="28"/>
          <w:sz w:val="28"/>
          <w:szCs w:val="28"/>
        </w:rPr>
      </w:pPr>
      <w:r w:rsidRPr="00E611C5">
        <w:rPr>
          <w:rFonts w:ascii="Times New Roman" w:hAnsi="Times New Roman" w:cs="Times New Roman"/>
          <w:color w:val="auto"/>
          <w:spacing w:val="20"/>
          <w:kern w:val="28"/>
          <w:sz w:val="28"/>
          <w:szCs w:val="28"/>
        </w:rPr>
        <w:t>СМОЛЕНСКОЙ ОБЛАСТИ</w:t>
      </w:r>
    </w:p>
    <w:p w:rsidR="000E238E" w:rsidRPr="00E611C5" w:rsidRDefault="000E238E" w:rsidP="00E611C5">
      <w:pPr>
        <w:rPr>
          <w:rFonts w:ascii="Times New Roman" w:hAnsi="Times New Roman" w:cs="Times New Roman"/>
          <w:color w:val="auto"/>
          <w:kern w:val="28"/>
          <w:sz w:val="28"/>
          <w:szCs w:val="20"/>
        </w:rPr>
      </w:pPr>
    </w:p>
    <w:p w:rsidR="000E238E" w:rsidRPr="00E611C5" w:rsidRDefault="000E238E" w:rsidP="00E611C5">
      <w:pPr>
        <w:spacing w:line="360" w:lineRule="auto"/>
        <w:jc w:val="center"/>
        <w:outlineLvl w:val="0"/>
        <w:rPr>
          <w:rFonts w:ascii="Arial" w:hAnsi="Arial" w:cs="Times New Roman"/>
          <w:b/>
          <w:color w:val="auto"/>
          <w:spacing w:val="20"/>
          <w:sz w:val="32"/>
          <w:szCs w:val="32"/>
        </w:rPr>
      </w:pPr>
      <w:r w:rsidRPr="00E611C5">
        <w:rPr>
          <w:rFonts w:ascii="Arial" w:hAnsi="Arial" w:cs="Times New Roman"/>
          <w:b/>
          <w:color w:val="auto"/>
          <w:spacing w:val="20"/>
          <w:sz w:val="32"/>
          <w:szCs w:val="32"/>
        </w:rPr>
        <w:t>П О С Т А Н О В Л Е Н И Е</w:t>
      </w:r>
    </w:p>
    <w:p w:rsidR="000E238E" w:rsidRPr="00E611C5" w:rsidRDefault="000E238E" w:rsidP="00E611C5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0E238E" w:rsidRPr="00E611C5" w:rsidRDefault="000E238E" w:rsidP="00E611C5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0E238E" w:rsidRPr="009A5D30" w:rsidRDefault="000E238E" w:rsidP="00E611C5">
      <w:pPr>
        <w:ind w:left="283" w:hanging="283"/>
        <w:rPr>
          <w:rFonts w:ascii="Times New Roman" w:hAnsi="Times New Roman" w:cs="Times New Roman"/>
          <w:color w:val="auto"/>
          <w:sz w:val="28"/>
          <w:szCs w:val="20"/>
        </w:rPr>
      </w:pPr>
      <w:r w:rsidRPr="00E611C5">
        <w:rPr>
          <w:rFonts w:ascii="Times New Roman" w:hAnsi="Times New Roman" w:cs="Times New Roman"/>
          <w:color w:val="auto"/>
          <w:sz w:val="28"/>
          <w:szCs w:val="20"/>
        </w:rPr>
        <w:t xml:space="preserve">от </w:t>
      </w:r>
      <w:r w:rsidR="009A5D30">
        <w:rPr>
          <w:rFonts w:ascii="Times New Roman" w:hAnsi="Times New Roman" w:cs="Times New Roman"/>
          <w:color w:val="auto"/>
          <w:sz w:val="28"/>
          <w:szCs w:val="20"/>
        </w:rPr>
        <w:t xml:space="preserve"> 06.10.2025 </w:t>
      </w:r>
      <w:r w:rsidRPr="009A5D30">
        <w:rPr>
          <w:rFonts w:ascii="Times New Roman" w:hAnsi="Times New Roman" w:cs="Times New Roman"/>
          <w:color w:val="auto"/>
          <w:sz w:val="28"/>
          <w:szCs w:val="20"/>
        </w:rPr>
        <w:t xml:space="preserve"> </w:t>
      </w:r>
      <w:r w:rsidRPr="00E611C5">
        <w:rPr>
          <w:rFonts w:ascii="Times New Roman" w:hAnsi="Times New Roman" w:cs="Times New Roman"/>
          <w:color w:val="auto"/>
          <w:sz w:val="28"/>
          <w:szCs w:val="20"/>
        </w:rPr>
        <w:t xml:space="preserve">№ </w:t>
      </w:r>
      <w:r w:rsidR="009A5D30">
        <w:rPr>
          <w:rFonts w:ascii="Times New Roman" w:hAnsi="Times New Roman" w:cs="Times New Roman"/>
          <w:color w:val="auto"/>
          <w:sz w:val="28"/>
          <w:szCs w:val="20"/>
        </w:rPr>
        <w:t>1714</w:t>
      </w:r>
    </w:p>
    <w:p w:rsidR="000E238E" w:rsidRPr="00E611C5" w:rsidRDefault="000E238E" w:rsidP="00E611C5">
      <w:pPr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Look w:val="01E0"/>
      </w:tblPr>
      <w:tblGrid>
        <w:gridCol w:w="4928"/>
        <w:gridCol w:w="4420"/>
        <w:gridCol w:w="223"/>
      </w:tblGrid>
      <w:tr w:rsidR="000E238E" w:rsidRPr="00E611C5" w:rsidTr="002A2F68">
        <w:trPr>
          <w:gridAfter w:val="1"/>
          <w:wAfter w:w="223" w:type="dxa"/>
        </w:trPr>
        <w:tc>
          <w:tcPr>
            <w:tcW w:w="4928" w:type="dxa"/>
          </w:tcPr>
          <w:p w:rsidR="000E238E" w:rsidRPr="00E611C5" w:rsidRDefault="000E238E" w:rsidP="00E611C5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0"/>
              </w:rPr>
            </w:pPr>
          </w:p>
        </w:tc>
        <w:tc>
          <w:tcPr>
            <w:tcW w:w="4420" w:type="dxa"/>
          </w:tcPr>
          <w:p w:rsidR="000E238E" w:rsidRPr="00E611C5" w:rsidRDefault="000E238E" w:rsidP="00E611C5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0"/>
              </w:rPr>
            </w:pPr>
          </w:p>
        </w:tc>
      </w:tr>
      <w:tr w:rsidR="000E238E" w:rsidRPr="00E611C5" w:rsidTr="002A2F68">
        <w:tc>
          <w:tcPr>
            <w:tcW w:w="4928" w:type="dxa"/>
          </w:tcPr>
          <w:p w:rsidR="000E238E" w:rsidRPr="00E611C5" w:rsidRDefault="000E238E" w:rsidP="005457BB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611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Об утверждении Порядка определения нормативных затрат на оказание муниципальных услуг (</w:t>
            </w:r>
            <w:r w:rsidR="002A2F6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выполнение </w:t>
            </w:r>
            <w:r w:rsidRPr="00E611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работ)</w:t>
            </w:r>
            <w:r w:rsidR="002A2F6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в сфере физической культуры и спорта</w:t>
            </w:r>
            <w:r w:rsidRPr="00E611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, применяемых при расчете объема субсидии на финансовое обеспечение выполнения муниципального задания на оказания муниципальных услуг (</w:t>
            </w:r>
            <w:r w:rsidR="002A2F6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выполнение </w:t>
            </w:r>
            <w:r w:rsidR="00CC5BC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работ) муниципальными</w:t>
            </w:r>
            <w:r w:rsidRPr="00E611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учреждениями, подведом</w:t>
            </w:r>
            <w:r w:rsidR="00CC5BC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ственными </w:t>
            </w:r>
            <w:r w:rsidR="005457B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управлению </w:t>
            </w:r>
            <w:r w:rsidR="00CC5BC8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по</w:t>
            </w:r>
            <w:r w:rsidRPr="00E611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культуре и спорту Администрации муниципального образования «Ярцевский </w:t>
            </w:r>
            <w:r w:rsidR="005457BB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муниципальный округ</w:t>
            </w:r>
            <w:r w:rsidRPr="00E611C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» Смоленской области</w:t>
            </w:r>
          </w:p>
        </w:tc>
        <w:tc>
          <w:tcPr>
            <w:tcW w:w="4643" w:type="dxa"/>
            <w:gridSpan w:val="2"/>
          </w:tcPr>
          <w:p w:rsidR="000E238E" w:rsidRPr="00E611C5" w:rsidRDefault="000E238E" w:rsidP="00E611C5">
            <w:pPr>
              <w:widowControl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0E238E" w:rsidRDefault="000E238E" w:rsidP="00E611C5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34BFB" w:rsidRPr="00E611C5" w:rsidRDefault="00F34BFB" w:rsidP="00E611C5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C5BC8" w:rsidRPr="00CC5BC8" w:rsidRDefault="00CC5BC8" w:rsidP="00F34BFB">
      <w:pPr>
        <w:widowControl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BC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CC5BC8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пунктом 4 статьи</w:t>
        </w:r>
        <w:r w:rsidRPr="00CC5BC8">
          <w:rPr>
            <w:rFonts w:ascii="Times New Roman" w:eastAsia="Times New Roman" w:hAnsi="Times New Roman" w:cs="Times New Roman"/>
            <w:color w:val="106BBE"/>
            <w:sz w:val="28"/>
            <w:szCs w:val="28"/>
          </w:rPr>
          <w:t xml:space="preserve"> </w:t>
        </w:r>
      </w:hyperlink>
      <w:r w:rsidRPr="00CC5BC8">
        <w:rPr>
          <w:rFonts w:ascii="Times New Roman" w:eastAsia="Times New Roman" w:hAnsi="Times New Roman" w:cs="Times New Roman"/>
          <w:sz w:val="28"/>
          <w:szCs w:val="28"/>
        </w:rPr>
        <w:t>69.2 Бюджетного кодекса Российской Федерации</w:t>
      </w:r>
      <w:r w:rsidRPr="00CC5BC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F34BF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приказом Министерства спорта Российской Федерации от 08.02.2019 № 83 </w:t>
      </w:r>
      <w:r w:rsidR="00F34BFB" w:rsidRPr="00224894">
        <w:rPr>
          <w:rFonts w:ascii="Times New Roman" w:eastAsia="Times New Roman" w:hAnsi="Times New Roman" w:cs="Times New Roman"/>
          <w:color w:val="auto"/>
          <w:sz w:val="28"/>
          <w:szCs w:val="28"/>
        </w:rPr>
        <w:t>«Об утверждении общих требований к определению нормативных затрат на оказание государственных (муницип</w:t>
      </w:r>
      <w:r w:rsidR="00920422" w:rsidRPr="002248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альных) услуг </w:t>
      </w:r>
      <w:r w:rsidR="00F34BFB" w:rsidRPr="002248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20422" w:rsidRPr="00224894">
        <w:rPr>
          <w:rFonts w:ascii="Times New Roman" w:eastAsia="Times New Roman" w:hAnsi="Times New Roman" w:cs="Times New Roman"/>
          <w:color w:val="auto"/>
          <w:sz w:val="28"/>
          <w:szCs w:val="28"/>
        </w:rPr>
        <w:t>в сфере физической культуры и спорта,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учреждением»,</w:t>
      </w:r>
      <w:r w:rsidR="00F34BFB" w:rsidRPr="002248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73B5F">
        <w:rPr>
          <w:rFonts w:ascii="Times New Roman" w:eastAsia="Times New Roman" w:hAnsi="Times New Roman" w:cs="Times New Roman"/>
          <w:color w:val="auto"/>
          <w:sz w:val="28"/>
          <w:szCs w:val="28"/>
        </w:rPr>
        <w:t>постановлением</w:t>
      </w:r>
      <w:r w:rsidRPr="00973B5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«Ярцевский </w:t>
      </w:r>
      <w:r w:rsidR="00DD0D7B">
        <w:rPr>
          <w:rFonts w:ascii="Times New Roman" w:eastAsia="Times New Roman" w:hAnsi="Times New Roman" w:cs="Times New Roman"/>
          <w:sz w:val="28"/>
          <w:szCs w:val="28"/>
        </w:rPr>
        <w:t>муниципальный округ»</w:t>
      </w:r>
      <w:r w:rsidRPr="00973B5F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 от  </w:t>
      </w:r>
      <w:r w:rsidR="00973B5F" w:rsidRPr="00973B5F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973B5F">
        <w:rPr>
          <w:rFonts w:ascii="Times New Roman" w:eastAsia="Times New Roman" w:hAnsi="Times New Roman" w:cs="Times New Roman"/>
          <w:sz w:val="28"/>
          <w:szCs w:val="28"/>
        </w:rPr>
        <w:t>.0</w:t>
      </w:r>
      <w:r w:rsidR="00973B5F" w:rsidRPr="00973B5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73B5F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973B5F" w:rsidRPr="00973B5F">
        <w:rPr>
          <w:rFonts w:ascii="Times New Roman" w:eastAsia="Times New Roman" w:hAnsi="Times New Roman" w:cs="Times New Roman"/>
          <w:sz w:val="28"/>
          <w:szCs w:val="28"/>
        </w:rPr>
        <w:t xml:space="preserve">25 </w:t>
      </w:r>
      <w:r w:rsidRPr="00973B5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973B5F" w:rsidRPr="00973B5F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973B5F">
        <w:rPr>
          <w:rFonts w:ascii="Times New Roman" w:eastAsia="Times New Roman" w:hAnsi="Times New Roman" w:cs="Times New Roman"/>
          <w:sz w:val="28"/>
          <w:szCs w:val="28"/>
        </w:rPr>
        <w:t xml:space="preserve">  «Об утверждении Положения о порядке формирования муниципального задания на оказание муниципальных услуг (выполнение работ) муниципальными </w:t>
      </w:r>
      <w:r w:rsidRPr="00973B5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учреждениями муниципального образования «Ярцевский </w:t>
      </w:r>
      <w:r w:rsidR="00973B5F" w:rsidRPr="00973B5F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973B5F">
        <w:rPr>
          <w:rFonts w:ascii="Times New Roman" w:eastAsia="Times New Roman" w:hAnsi="Times New Roman" w:cs="Times New Roman"/>
          <w:sz w:val="28"/>
          <w:szCs w:val="28"/>
        </w:rPr>
        <w:t>» Смоленской области и финансового обеспечения выполнения муниципального задания»,</w:t>
      </w:r>
      <w:r w:rsidRPr="00CC5BC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54FB5" w:rsidRDefault="00354FB5" w:rsidP="00F34BFB">
      <w:pPr>
        <w:widowControl/>
        <w:spacing w:line="276" w:lineRule="auto"/>
        <w:ind w:firstLine="63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E238E" w:rsidRDefault="000E238E" w:rsidP="00F34BFB">
      <w:pPr>
        <w:widowControl/>
        <w:spacing w:line="276" w:lineRule="auto"/>
        <w:ind w:firstLine="63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1C5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муниципального образования «Ярцевский </w:t>
      </w:r>
      <w:r w:rsidR="00CF708F">
        <w:rPr>
          <w:rFonts w:ascii="Times New Roman" w:hAnsi="Times New Roman" w:cs="Times New Roman"/>
          <w:color w:val="auto"/>
          <w:sz w:val="28"/>
          <w:szCs w:val="28"/>
        </w:rPr>
        <w:t>муниципальный округ</w:t>
      </w:r>
      <w:r w:rsidRPr="00E611C5">
        <w:rPr>
          <w:rFonts w:ascii="Times New Roman" w:hAnsi="Times New Roman" w:cs="Times New Roman"/>
          <w:color w:val="auto"/>
          <w:sz w:val="28"/>
          <w:szCs w:val="28"/>
        </w:rPr>
        <w:t xml:space="preserve">» Смоленской области </w:t>
      </w:r>
      <w:r w:rsidR="00CF708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611C5">
        <w:rPr>
          <w:rFonts w:ascii="Times New Roman" w:hAnsi="Times New Roman" w:cs="Times New Roman"/>
          <w:color w:val="auto"/>
          <w:sz w:val="28"/>
          <w:szCs w:val="28"/>
        </w:rPr>
        <w:t>п о с т а н о в л я е т :</w:t>
      </w:r>
    </w:p>
    <w:p w:rsidR="000E238E" w:rsidRPr="00E611C5" w:rsidRDefault="000E238E" w:rsidP="00F34BFB">
      <w:pPr>
        <w:widowControl/>
        <w:spacing w:line="276" w:lineRule="auto"/>
        <w:ind w:firstLine="63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E238E" w:rsidRPr="00984AA5" w:rsidRDefault="000E238E" w:rsidP="00F34BFB">
      <w:pPr>
        <w:widowControl/>
        <w:spacing w:line="276" w:lineRule="auto"/>
        <w:ind w:firstLine="63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611C5">
        <w:rPr>
          <w:rFonts w:ascii="Times New Roman" w:hAnsi="Times New Roman" w:cs="Times New Roman"/>
          <w:color w:val="auto"/>
          <w:sz w:val="28"/>
          <w:szCs w:val="28"/>
        </w:rPr>
        <w:t xml:space="preserve">1. Утвердить прилагаемый порядок </w:t>
      </w:r>
      <w:r w:rsidR="00920422" w:rsidRPr="00E611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определения нормативных затрат на оказание муниципальных услуг (</w:t>
      </w:r>
      <w:r w:rsidR="0092042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выполнение </w:t>
      </w:r>
      <w:r w:rsidR="00920422" w:rsidRPr="00E611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работ)</w:t>
      </w:r>
      <w:r w:rsidR="0092042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в сфере физической культуры и спорта</w:t>
      </w:r>
      <w:r w:rsidR="00920422" w:rsidRPr="00E611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, применяемых при расчете объема субсидии на финансовое обеспечение выполнения муниципального задания на оказания муниципальных услуг (</w:t>
      </w:r>
      <w:r w:rsidR="0092042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выполнение работ) муниципальными</w:t>
      </w:r>
      <w:r w:rsidR="00920422" w:rsidRPr="00E611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учреждениями, подведом</w:t>
      </w:r>
      <w:r w:rsidR="0092042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ственными </w:t>
      </w:r>
      <w:r w:rsidR="0022489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управлению </w:t>
      </w:r>
      <w:r w:rsidR="0092042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</w:t>
      </w:r>
      <w:r w:rsidR="00920422" w:rsidRPr="00E611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культуре и спорту Администрации муниципального образования «Ярцевский </w:t>
      </w:r>
      <w:r w:rsidR="00224894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муниципальный округ</w:t>
      </w:r>
      <w:r w:rsidR="00920422" w:rsidRPr="00E611C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» Смоленской области</w:t>
      </w:r>
      <w:r w:rsidRPr="00984AA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E238E" w:rsidRDefault="000E238E" w:rsidP="00F34BFB">
      <w:pPr>
        <w:widowControl/>
        <w:spacing w:line="276" w:lineRule="auto"/>
        <w:ind w:firstLine="63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84AA5">
        <w:rPr>
          <w:rFonts w:ascii="Times New Roman" w:hAnsi="Times New Roman" w:cs="Times New Roman"/>
          <w:color w:val="auto"/>
          <w:sz w:val="28"/>
          <w:szCs w:val="28"/>
        </w:rPr>
        <w:t xml:space="preserve">2.  </w:t>
      </w:r>
      <w:r w:rsidRPr="00627DFD">
        <w:rPr>
          <w:rFonts w:ascii="Times New Roman" w:hAnsi="Times New Roman" w:cs="Times New Roman"/>
          <w:color w:val="auto"/>
          <w:sz w:val="28"/>
          <w:szCs w:val="28"/>
        </w:rPr>
        <w:t>Считать</w:t>
      </w:r>
      <w:r w:rsidR="000C0114" w:rsidRPr="00627D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DFD">
        <w:rPr>
          <w:rFonts w:ascii="Times New Roman" w:hAnsi="Times New Roman" w:cs="Times New Roman"/>
          <w:color w:val="auto"/>
          <w:sz w:val="28"/>
          <w:szCs w:val="28"/>
        </w:rPr>
        <w:t xml:space="preserve"> утратившим </w:t>
      </w:r>
      <w:r w:rsidR="000C0114" w:rsidRPr="00627D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DFD">
        <w:rPr>
          <w:rFonts w:ascii="Times New Roman" w:hAnsi="Times New Roman" w:cs="Times New Roman"/>
          <w:color w:val="auto"/>
          <w:sz w:val="28"/>
          <w:szCs w:val="28"/>
        </w:rPr>
        <w:t>силу постановлени</w:t>
      </w:r>
      <w:r w:rsidR="002D460F" w:rsidRPr="00627DFD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627D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C0114" w:rsidRPr="00627D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DFD">
        <w:rPr>
          <w:rFonts w:ascii="Times New Roman" w:hAnsi="Times New Roman" w:cs="Times New Roman"/>
          <w:color w:val="auto"/>
          <w:sz w:val="28"/>
          <w:szCs w:val="28"/>
        </w:rPr>
        <w:t>Администрации муниципального образования «Ярцевский</w:t>
      </w:r>
      <w:r w:rsidR="00473DF5" w:rsidRPr="00627DFD">
        <w:rPr>
          <w:rFonts w:ascii="Times New Roman" w:hAnsi="Times New Roman" w:cs="Times New Roman"/>
          <w:color w:val="auto"/>
          <w:sz w:val="28"/>
          <w:szCs w:val="28"/>
        </w:rPr>
        <w:t xml:space="preserve"> район» Смоленской области от </w:t>
      </w:r>
      <w:r w:rsidR="00627DFD" w:rsidRPr="00627DFD">
        <w:rPr>
          <w:rFonts w:ascii="Times New Roman" w:hAnsi="Times New Roman" w:cs="Times New Roman"/>
          <w:color w:val="auto"/>
          <w:sz w:val="28"/>
          <w:szCs w:val="28"/>
        </w:rPr>
        <w:t>26</w:t>
      </w:r>
      <w:r w:rsidR="00473DF5" w:rsidRPr="00627DFD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627DFD" w:rsidRPr="00627DF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73DF5" w:rsidRPr="00627DFD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627DFD" w:rsidRPr="00627DFD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473DF5" w:rsidRPr="00627DFD">
        <w:rPr>
          <w:rFonts w:ascii="Times New Roman" w:hAnsi="Times New Roman" w:cs="Times New Roman"/>
          <w:color w:val="auto"/>
          <w:sz w:val="28"/>
          <w:szCs w:val="28"/>
        </w:rPr>
        <w:t xml:space="preserve"> г № </w:t>
      </w:r>
      <w:r w:rsidR="00627DFD" w:rsidRPr="00627DFD">
        <w:rPr>
          <w:rFonts w:ascii="Times New Roman" w:hAnsi="Times New Roman" w:cs="Times New Roman"/>
          <w:color w:val="auto"/>
          <w:sz w:val="28"/>
          <w:szCs w:val="28"/>
        </w:rPr>
        <w:t>2385</w:t>
      </w:r>
      <w:r w:rsidR="002D460F" w:rsidRPr="00627DFD">
        <w:rPr>
          <w:rFonts w:ascii="Times New Roman" w:hAnsi="Times New Roman" w:cs="Times New Roman"/>
          <w:color w:val="auto"/>
          <w:sz w:val="28"/>
          <w:szCs w:val="28"/>
        </w:rPr>
        <w:t xml:space="preserve"> «Об утверждении П</w:t>
      </w:r>
      <w:r w:rsidRPr="00627DFD">
        <w:rPr>
          <w:rFonts w:ascii="Times New Roman" w:hAnsi="Times New Roman" w:cs="Times New Roman"/>
          <w:color w:val="auto"/>
          <w:sz w:val="28"/>
          <w:szCs w:val="28"/>
        </w:rPr>
        <w:t xml:space="preserve">орядка </w:t>
      </w:r>
      <w:r w:rsidR="002D460F" w:rsidRPr="00627DFD">
        <w:rPr>
          <w:rFonts w:ascii="Times New Roman" w:hAnsi="Times New Roman" w:cs="Times New Roman"/>
          <w:color w:val="auto"/>
          <w:sz w:val="28"/>
          <w:szCs w:val="28"/>
        </w:rPr>
        <w:t>определения</w:t>
      </w:r>
      <w:r w:rsidRPr="00627DFD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нормативных затрат на оказание муницип</w:t>
      </w:r>
      <w:r w:rsidR="002D460F" w:rsidRPr="00627DFD">
        <w:rPr>
          <w:rFonts w:ascii="Times New Roman" w:hAnsi="Times New Roman" w:cs="Times New Roman"/>
          <w:color w:val="auto"/>
          <w:sz w:val="28"/>
          <w:szCs w:val="28"/>
        </w:rPr>
        <w:t>альных услуг (выполнение</w:t>
      </w:r>
      <w:r w:rsidR="00113BD4" w:rsidRPr="00627DFD">
        <w:rPr>
          <w:rFonts w:ascii="Times New Roman" w:hAnsi="Times New Roman" w:cs="Times New Roman"/>
          <w:color w:val="auto"/>
          <w:sz w:val="28"/>
          <w:szCs w:val="28"/>
        </w:rPr>
        <w:t xml:space="preserve"> работ), применяемых при расчете</w:t>
      </w:r>
      <w:r w:rsidR="002D460F" w:rsidRPr="00627DFD">
        <w:rPr>
          <w:rFonts w:ascii="Times New Roman" w:hAnsi="Times New Roman" w:cs="Times New Roman"/>
          <w:color w:val="auto"/>
          <w:sz w:val="28"/>
          <w:szCs w:val="28"/>
        </w:rPr>
        <w:t xml:space="preserve"> объема субсидии на финансовое обеспечение выполнения муниципального задания на оказание </w:t>
      </w:r>
      <w:r w:rsidRPr="00627DFD">
        <w:rPr>
          <w:rFonts w:ascii="Times New Roman" w:hAnsi="Times New Roman" w:cs="Times New Roman"/>
          <w:color w:val="auto"/>
          <w:sz w:val="28"/>
          <w:szCs w:val="28"/>
        </w:rPr>
        <w:t>муниципальных</w:t>
      </w:r>
      <w:r w:rsidR="00A45D63" w:rsidRPr="00627DFD">
        <w:rPr>
          <w:rFonts w:ascii="Times New Roman" w:hAnsi="Times New Roman" w:cs="Times New Roman"/>
          <w:color w:val="auto"/>
          <w:sz w:val="28"/>
          <w:szCs w:val="28"/>
        </w:rPr>
        <w:t xml:space="preserve"> услуг (р</w:t>
      </w:r>
      <w:r w:rsidR="002D460F" w:rsidRPr="00627DFD">
        <w:rPr>
          <w:rFonts w:ascii="Times New Roman" w:hAnsi="Times New Roman" w:cs="Times New Roman"/>
          <w:color w:val="auto"/>
          <w:sz w:val="28"/>
          <w:szCs w:val="28"/>
        </w:rPr>
        <w:t>абот) муниципальными бюджетными учреждениями, подведомственными</w:t>
      </w:r>
      <w:r w:rsidRPr="00627DFD">
        <w:rPr>
          <w:rFonts w:ascii="Times New Roman" w:hAnsi="Times New Roman" w:cs="Times New Roman"/>
          <w:color w:val="auto"/>
          <w:sz w:val="28"/>
          <w:szCs w:val="28"/>
        </w:rPr>
        <w:t xml:space="preserve"> Комитету по культуре и спорту Администрации муниципального образования «Ярцевский район» Смоленской области.</w:t>
      </w:r>
      <w:r w:rsidRPr="00E611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E238E" w:rsidRDefault="002A2F68" w:rsidP="00F34BFB">
      <w:pPr>
        <w:widowControl/>
        <w:spacing w:line="276" w:lineRule="auto"/>
        <w:ind w:firstLine="63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0E238E" w:rsidRPr="00E611C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E238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0E238E" w:rsidRPr="00E611C5">
        <w:rPr>
          <w:rFonts w:ascii="Times New Roman" w:hAnsi="Times New Roman" w:cs="Times New Roman"/>
          <w:color w:val="auto"/>
          <w:sz w:val="28"/>
          <w:szCs w:val="28"/>
        </w:rPr>
        <w:t xml:space="preserve"> Настоящее постано</w:t>
      </w:r>
      <w:r w:rsidR="000E238E">
        <w:rPr>
          <w:rFonts w:ascii="Times New Roman" w:hAnsi="Times New Roman" w:cs="Times New Roman"/>
          <w:color w:val="auto"/>
          <w:sz w:val="28"/>
          <w:szCs w:val="28"/>
        </w:rPr>
        <w:t>вл</w:t>
      </w:r>
      <w:r w:rsidR="00CC5BC8">
        <w:rPr>
          <w:rFonts w:ascii="Times New Roman" w:hAnsi="Times New Roman" w:cs="Times New Roman"/>
          <w:color w:val="auto"/>
          <w:sz w:val="28"/>
          <w:szCs w:val="28"/>
        </w:rPr>
        <w:t>ение вступает в силу с</w:t>
      </w:r>
      <w:r w:rsidR="00D37D1D">
        <w:rPr>
          <w:rFonts w:ascii="Times New Roman" w:hAnsi="Times New Roman" w:cs="Times New Roman"/>
          <w:color w:val="auto"/>
          <w:sz w:val="28"/>
          <w:szCs w:val="28"/>
        </w:rPr>
        <w:t xml:space="preserve"> момента его подписания и распространяет свои действия на правоотношения, возникшие </w:t>
      </w:r>
      <w:r w:rsidR="00D37D1D" w:rsidRPr="00551403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CC5BC8" w:rsidRPr="00551403">
        <w:rPr>
          <w:rFonts w:ascii="Times New Roman" w:hAnsi="Times New Roman" w:cs="Times New Roman"/>
          <w:color w:val="auto"/>
          <w:sz w:val="28"/>
          <w:szCs w:val="28"/>
        </w:rPr>
        <w:t xml:space="preserve"> 01.</w:t>
      </w:r>
      <w:r w:rsidR="00015B53" w:rsidRPr="00551403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CC5BC8" w:rsidRPr="00551403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015B53" w:rsidRPr="00551403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0E238E" w:rsidRPr="00E611C5">
        <w:rPr>
          <w:rFonts w:ascii="Times New Roman" w:hAnsi="Times New Roman" w:cs="Times New Roman"/>
          <w:color w:val="auto"/>
          <w:sz w:val="28"/>
          <w:szCs w:val="28"/>
        </w:rPr>
        <w:t xml:space="preserve"> года.</w:t>
      </w:r>
    </w:p>
    <w:p w:rsidR="000E238E" w:rsidRPr="00761E8A" w:rsidRDefault="00473DF5" w:rsidP="00F34BFB">
      <w:pPr>
        <w:tabs>
          <w:tab w:val="left" w:pos="-144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2A2F68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0E238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E238E">
        <w:rPr>
          <w:rFonts w:ascii="Times New Roman" w:hAnsi="Times New Roman" w:cs="Times New Roman"/>
          <w:sz w:val="28"/>
          <w:szCs w:val="28"/>
        </w:rPr>
        <w:t xml:space="preserve"> </w:t>
      </w:r>
      <w:r w:rsidR="000E238E" w:rsidRPr="00761E8A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«Вести Привопья» и разместить на официальном сайте Администрации муниципального образования «Ярцевский </w:t>
      </w:r>
      <w:r w:rsidR="00015B5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E238E" w:rsidRPr="00761E8A">
        <w:rPr>
          <w:rFonts w:ascii="Times New Roman" w:hAnsi="Times New Roman" w:cs="Times New Roman"/>
          <w:sz w:val="28"/>
          <w:szCs w:val="28"/>
        </w:rPr>
        <w:t>» Смоленской области (</w:t>
      </w:r>
      <w:r w:rsidR="000E238E" w:rsidRPr="00761E8A">
        <w:rPr>
          <w:rFonts w:ascii="Times New Roman" w:hAnsi="Times New Roman" w:cs="Times New Roman"/>
          <w:sz w:val="28"/>
          <w:szCs w:val="28"/>
          <w:lang w:val="en-US"/>
        </w:rPr>
        <w:t>yarcevo</w:t>
      </w:r>
      <w:r w:rsidR="000E238E" w:rsidRPr="00761E8A">
        <w:rPr>
          <w:rFonts w:ascii="Times New Roman" w:hAnsi="Times New Roman" w:cs="Times New Roman"/>
          <w:sz w:val="28"/>
          <w:szCs w:val="28"/>
        </w:rPr>
        <w:t>.</w:t>
      </w:r>
      <w:r w:rsidR="000E238E" w:rsidRPr="00761E8A"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="000E238E" w:rsidRPr="00761E8A">
        <w:rPr>
          <w:rFonts w:ascii="Times New Roman" w:hAnsi="Times New Roman" w:cs="Times New Roman"/>
          <w:sz w:val="28"/>
          <w:szCs w:val="28"/>
        </w:rPr>
        <w:t>-</w:t>
      </w:r>
      <w:r w:rsidR="000E238E" w:rsidRPr="00761E8A">
        <w:rPr>
          <w:rFonts w:ascii="Times New Roman" w:hAnsi="Times New Roman" w:cs="Times New Roman"/>
          <w:sz w:val="28"/>
          <w:szCs w:val="28"/>
          <w:lang w:val="en-US"/>
        </w:rPr>
        <w:t>smolensk</w:t>
      </w:r>
      <w:r w:rsidR="000E238E" w:rsidRPr="00761E8A">
        <w:rPr>
          <w:rFonts w:ascii="Times New Roman" w:hAnsi="Times New Roman" w:cs="Times New Roman"/>
          <w:sz w:val="28"/>
          <w:szCs w:val="28"/>
        </w:rPr>
        <w:t>.</w:t>
      </w:r>
      <w:r w:rsidR="000E238E" w:rsidRPr="00761E8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0E238E">
        <w:rPr>
          <w:rFonts w:ascii="Times New Roman" w:hAnsi="Times New Roman" w:cs="Times New Roman"/>
          <w:sz w:val="28"/>
          <w:szCs w:val="28"/>
        </w:rPr>
        <w:t>).</w:t>
      </w:r>
    </w:p>
    <w:p w:rsidR="00984AA5" w:rsidRPr="00984AA5" w:rsidRDefault="002A2F68" w:rsidP="00F34BFB">
      <w:pPr>
        <w:pStyle w:val="aa"/>
        <w:spacing w:line="276" w:lineRule="auto"/>
        <w:ind w:firstLine="63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0E238E" w:rsidRPr="00E611C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84AA5" w:rsidRPr="00984AA5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выполнением  данного постановления возложить на заместителя Главы муниципального образования «Ярцевск</w:t>
      </w:r>
      <w:r w:rsidR="00113BD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ий </w:t>
      </w:r>
      <w:r w:rsidR="00015B53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муниципальный округ</w:t>
      </w:r>
      <w:r w:rsidR="00113BD4">
        <w:rPr>
          <w:rFonts w:ascii="Times New Roman" w:eastAsia="Times New Roman" w:hAnsi="Times New Roman" w:cs="Times New Roman"/>
          <w:color w:val="auto"/>
          <w:sz w:val="28"/>
          <w:szCs w:val="28"/>
        </w:rPr>
        <w:t>» Смоленской области Н.Н</w:t>
      </w:r>
      <w:r w:rsidR="00984AA5" w:rsidRPr="00984AA5">
        <w:rPr>
          <w:rFonts w:ascii="Times New Roman" w:eastAsia="Times New Roman" w:hAnsi="Times New Roman" w:cs="Times New Roman"/>
          <w:color w:val="auto"/>
          <w:sz w:val="28"/>
          <w:szCs w:val="28"/>
        </w:rPr>
        <w:t>.Соловьеву.</w:t>
      </w:r>
    </w:p>
    <w:p w:rsidR="00984AA5" w:rsidRPr="00984AA5" w:rsidRDefault="00984AA5" w:rsidP="00984AA5">
      <w:pPr>
        <w:widowControl/>
        <w:ind w:firstLine="63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0E238E" w:rsidRPr="00E611C5" w:rsidRDefault="000E238E" w:rsidP="00E611C5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D37D1D" w:rsidRDefault="00927F38" w:rsidP="00E611C5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Глава</w:t>
      </w:r>
      <w:r w:rsidR="000E238E" w:rsidRPr="00E611C5">
        <w:rPr>
          <w:rFonts w:ascii="Times New Roman" w:hAnsi="Times New Roman" w:cs="Times New Roman"/>
          <w:color w:val="auto"/>
          <w:sz w:val="28"/>
          <w:szCs w:val="28"/>
        </w:rPr>
        <w:t xml:space="preserve"> муни</w:t>
      </w:r>
      <w:r w:rsidR="00D37D1D">
        <w:rPr>
          <w:rFonts w:ascii="Times New Roman" w:hAnsi="Times New Roman" w:cs="Times New Roman"/>
          <w:color w:val="auto"/>
          <w:sz w:val="28"/>
          <w:szCs w:val="28"/>
        </w:rPr>
        <w:t xml:space="preserve">ципального образования </w:t>
      </w:r>
      <w:r w:rsidR="00D37D1D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015B53" w:rsidRDefault="000E238E" w:rsidP="00E611C5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  <w:r w:rsidRPr="00E611C5">
        <w:rPr>
          <w:rFonts w:ascii="Times New Roman" w:hAnsi="Times New Roman" w:cs="Times New Roman"/>
          <w:color w:val="auto"/>
          <w:sz w:val="28"/>
          <w:szCs w:val="28"/>
        </w:rPr>
        <w:t xml:space="preserve">«Ярцевский </w:t>
      </w:r>
      <w:r w:rsidR="00015B53">
        <w:rPr>
          <w:rFonts w:ascii="Times New Roman" w:hAnsi="Times New Roman" w:cs="Times New Roman"/>
          <w:color w:val="auto"/>
          <w:sz w:val="28"/>
          <w:szCs w:val="28"/>
        </w:rPr>
        <w:t>муниципальный округ</w:t>
      </w:r>
      <w:r w:rsidRPr="00E611C5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</w:p>
    <w:p w:rsidR="000E238E" w:rsidRPr="00E611C5" w:rsidRDefault="000E238E" w:rsidP="00E611C5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  <w:r w:rsidRPr="00E611C5">
        <w:rPr>
          <w:rFonts w:ascii="Times New Roman" w:hAnsi="Times New Roman" w:cs="Times New Roman"/>
          <w:color w:val="auto"/>
          <w:sz w:val="28"/>
          <w:szCs w:val="28"/>
        </w:rPr>
        <w:t xml:space="preserve">Смоленской области          </w:t>
      </w:r>
      <w:r w:rsidR="00D37D1D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015B5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Р.Н.Захаров</w:t>
      </w:r>
      <w:r w:rsidR="00D37D1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Pr="00E611C5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</w:p>
    <w:p w:rsidR="000E238E" w:rsidRPr="00E611C5" w:rsidRDefault="000E238E" w:rsidP="00E611C5">
      <w:pPr>
        <w:widowControl/>
        <w:rPr>
          <w:rFonts w:ascii="Times New Roman" w:hAnsi="Times New Roman" w:cs="Times New Roman"/>
          <w:color w:val="auto"/>
          <w:sz w:val="28"/>
          <w:szCs w:val="28"/>
        </w:rPr>
      </w:pPr>
    </w:p>
    <w:p w:rsidR="000E238E" w:rsidRPr="00E611C5" w:rsidRDefault="000E238E" w:rsidP="00E611C5">
      <w:pPr>
        <w:widowControl/>
        <w:rPr>
          <w:rFonts w:ascii="Times New Roman" w:hAnsi="Times New Roman" w:cs="Times New Roman"/>
          <w:color w:val="auto"/>
          <w:sz w:val="20"/>
          <w:szCs w:val="20"/>
        </w:rPr>
      </w:pPr>
    </w:p>
    <w:p w:rsidR="000E238E" w:rsidRDefault="000E238E" w:rsidP="003749C5">
      <w:pPr>
        <w:pStyle w:val="aa"/>
        <w:jc w:val="right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lastRenderedPageBreak/>
        <w:t xml:space="preserve">Утвержден </w:t>
      </w:r>
    </w:p>
    <w:p w:rsidR="000E238E" w:rsidRDefault="000E238E" w:rsidP="003749C5">
      <w:pPr>
        <w:pStyle w:val="aa"/>
        <w:jc w:val="right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постановлением Администрации</w:t>
      </w:r>
    </w:p>
    <w:p w:rsidR="000E238E" w:rsidRDefault="000E238E" w:rsidP="003749C5">
      <w:pPr>
        <w:pStyle w:val="aa"/>
        <w:jc w:val="right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муниципального     образования</w:t>
      </w:r>
    </w:p>
    <w:p w:rsidR="00224894" w:rsidRDefault="000E238E" w:rsidP="003749C5">
      <w:pPr>
        <w:pStyle w:val="aa"/>
        <w:jc w:val="right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                                            «Ярцевский                     </w:t>
      </w:r>
      <w:r w:rsidR="00224894">
        <w:rPr>
          <w:rStyle w:val="a3"/>
          <w:sz w:val="28"/>
          <w:szCs w:val="28"/>
        </w:rPr>
        <w:t xml:space="preserve">муниципальный  </w:t>
      </w:r>
    </w:p>
    <w:p w:rsidR="000E238E" w:rsidRDefault="00224894" w:rsidP="003749C5">
      <w:pPr>
        <w:pStyle w:val="aa"/>
        <w:jc w:val="right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округ»   </w:t>
      </w:r>
      <w:r w:rsidR="000E238E">
        <w:rPr>
          <w:rStyle w:val="a3"/>
          <w:sz w:val="28"/>
          <w:szCs w:val="28"/>
        </w:rPr>
        <w:t>Смоленской                    области</w:t>
      </w:r>
    </w:p>
    <w:p w:rsidR="000E238E" w:rsidRDefault="009A5D30" w:rsidP="003749C5">
      <w:pPr>
        <w:pStyle w:val="aa"/>
        <w:jc w:val="right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от  06.10.2025 </w:t>
      </w:r>
      <w:r w:rsidR="000E238E">
        <w:rPr>
          <w:rStyle w:val="a3"/>
          <w:sz w:val="28"/>
          <w:szCs w:val="28"/>
        </w:rPr>
        <w:t xml:space="preserve"> №  </w:t>
      </w:r>
      <w:r>
        <w:rPr>
          <w:rStyle w:val="a3"/>
          <w:sz w:val="28"/>
          <w:szCs w:val="28"/>
        </w:rPr>
        <w:t>1714</w:t>
      </w:r>
    </w:p>
    <w:p w:rsidR="000E238E" w:rsidRDefault="000E238E" w:rsidP="003C6BDA">
      <w:pPr>
        <w:pStyle w:val="a4"/>
        <w:shd w:val="clear" w:color="auto" w:fill="auto"/>
        <w:spacing w:after="0" w:line="276" w:lineRule="auto"/>
        <w:ind w:firstLine="0"/>
        <w:jc w:val="right"/>
        <w:rPr>
          <w:rStyle w:val="a3"/>
          <w:color w:val="000000"/>
          <w:sz w:val="28"/>
          <w:szCs w:val="28"/>
        </w:rPr>
      </w:pPr>
    </w:p>
    <w:p w:rsidR="000E238E" w:rsidRPr="0005704B" w:rsidRDefault="000E238E" w:rsidP="003C6BDA">
      <w:pPr>
        <w:pStyle w:val="a4"/>
        <w:shd w:val="clear" w:color="auto" w:fill="auto"/>
        <w:spacing w:after="0" w:line="276" w:lineRule="auto"/>
        <w:ind w:firstLine="0"/>
        <w:jc w:val="right"/>
        <w:rPr>
          <w:rStyle w:val="a3"/>
          <w:color w:val="000000"/>
          <w:sz w:val="28"/>
          <w:szCs w:val="28"/>
        </w:rPr>
      </w:pPr>
    </w:p>
    <w:p w:rsidR="00113BD4" w:rsidRPr="00113BD4" w:rsidRDefault="00113BD4" w:rsidP="00F34BFB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13B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ПОРЯДОК</w:t>
      </w:r>
    </w:p>
    <w:p w:rsidR="00113BD4" w:rsidRPr="00113BD4" w:rsidRDefault="00113BD4" w:rsidP="00F34BFB">
      <w:pPr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BD4">
        <w:rPr>
          <w:rFonts w:ascii="Times New Roman" w:hAnsi="Times New Roman" w:cs="Times New Roman"/>
          <w:b/>
          <w:sz w:val="28"/>
          <w:szCs w:val="28"/>
        </w:rPr>
        <w:t>определения нормативных затрат на оказание муниципальных</w:t>
      </w:r>
    </w:p>
    <w:p w:rsidR="00113BD4" w:rsidRPr="00113BD4" w:rsidRDefault="00113BD4" w:rsidP="00F34BFB">
      <w:pPr>
        <w:widowControl/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113BD4">
        <w:rPr>
          <w:rFonts w:ascii="Times New Roman" w:hAnsi="Times New Roman" w:cs="Times New Roman"/>
          <w:b/>
          <w:sz w:val="28"/>
          <w:szCs w:val="28"/>
        </w:rPr>
        <w:t xml:space="preserve">услуг (выполнение работ) в сфере физической культуры и спорта, применяемых при расчете </w:t>
      </w:r>
      <w:r>
        <w:rPr>
          <w:rFonts w:ascii="Times New Roman" w:hAnsi="Times New Roman" w:cs="Times New Roman"/>
          <w:b/>
          <w:sz w:val="28"/>
          <w:szCs w:val="28"/>
        </w:rPr>
        <w:t xml:space="preserve">объема </w:t>
      </w:r>
      <w:r w:rsidRPr="00113BD4">
        <w:rPr>
          <w:rFonts w:ascii="Times New Roman" w:hAnsi="Times New Roman" w:cs="Times New Roman"/>
          <w:b/>
          <w:sz w:val="28"/>
          <w:szCs w:val="28"/>
        </w:rPr>
        <w:t>субсидии на финансовое обеспечение выполнения муниципального задания на оказание муниципальных услуг (выполнение работ) муниципальными учреждениями,</w:t>
      </w:r>
      <w:r w:rsidRPr="00113BD4">
        <w:rPr>
          <w:b/>
        </w:rPr>
        <w:t xml:space="preserve"> </w:t>
      </w:r>
      <w:r w:rsidRPr="00113BD4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подведомственными </w:t>
      </w:r>
      <w:r w:rsidR="00224894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управлению </w:t>
      </w:r>
      <w:r w:rsidRPr="00113BD4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по культуре и спорту Администрации муниципального образования «Ярцевский </w:t>
      </w:r>
      <w:r w:rsidR="00224894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муниципальный округ</w:t>
      </w:r>
      <w:r w:rsidRPr="00113BD4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» Смоленской области»</w:t>
      </w:r>
      <w:r w:rsidR="00D37D1D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 (далее – Порядок)</w:t>
      </w:r>
    </w:p>
    <w:p w:rsidR="00113BD4" w:rsidRPr="00113BD4" w:rsidRDefault="00113BD4" w:rsidP="00F34BFB">
      <w:pPr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3BD4" w:rsidRPr="00113BD4" w:rsidRDefault="00113BD4" w:rsidP="00113BD4">
      <w:pPr>
        <w:spacing w:after="12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Общие положения</w:t>
      </w:r>
    </w:p>
    <w:p w:rsidR="00113BD4" w:rsidRPr="00113BD4" w:rsidRDefault="00113BD4" w:rsidP="00113BD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1.1.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Настоящий Порядок устанавливает правила расчета нормативных затрат на оказание </w:t>
      </w:r>
      <w:r w:rsidRPr="00113BD4">
        <w:rPr>
          <w:rFonts w:ascii="Times New Roman" w:hAnsi="Times New Roman" w:cs="Times New Roman"/>
          <w:color w:val="auto"/>
          <w:sz w:val="28"/>
          <w:szCs w:val="28"/>
        </w:rPr>
        <w:t xml:space="preserve">нормативных затрат на оказание муниципальных услуг (выполнение работ) в сфере физической культуры и спорта, применяемых при расчете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объема </w:t>
      </w:r>
      <w:r w:rsidRPr="00113BD4">
        <w:rPr>
          <w:rFonts w:ascii="Times New Roman" w:hAnsi="Times New Roman" w:cs="Times New Roman"/>
          <w:color w:val="auto"/>
          <w:sz w:val="28"/>
          <w:szCs w:val="28"/>
        </w:rPr>
        <w:t>субсидии на финансовое обеспечение выполнения муниципального задания на оказание муниципальных услуг (выполнение работ) муниципальными учреждениями,</w:t>
      </w:r>
      <w:r w:rsidRPr="00113BD4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113BD4">
        <w:rPr>
          <w:rFonts w:ascii="Times New Roman" w:hAnsi="Times New Roman" w:cs="Times New Roman"/>
          <w:color w:val="auto"/>
          <w:sz w:val="28"/>
          <w:szCs w:val="28"/>
        </w:rPr>
        <w:t xml:space="preserve">подведомственными </w:t>
      </w:r>
      <w:r w:rsidR="00015B53">
        <w:rPr>
          <w:rFonts w:ascii="Times New Roman" w:hAnsi="Times New Roman" w:cs="Times New Roman"/>
          <w:color w:val="auto"/>
          <w:sz w:val="28"/>
          <w:szCs w:val="28"/>
        </w:rPr>
        <w:t>управлению</w:t>
      </w:r>
      <w:r w:rsidRPr="00113BD4">
        <w:rPr>
          <w:rFonts w:ascii="Times New Roman" w:hAnsi="Times New Roman" w:cs="Times New Roman"/>
          <w:color w:val="auto"/>
          <w:sz w:val="28"/>
          <w:szCs w:val="28"/>
        </w:rPr>
        <w:t xml:space="preserve"> по культуре и спорту Администрации муниципального образования «Ярцевский </w:t>
      </w:r>
      <w:r w:rsidR="00015B53">
        <w:rPr>
          <w:rFonts w:ascii="Times New Roman" w:hAnsi="Times New Roman" w:cs="Times New Roman"/>
          <w:color w:val="auto"/>
          <w:sz w:val="28"/>
          <w:szCs w:val="28"/>
        </w:rPr>
        <w:t>муниципальный округ</w:t>
      </w:r>
      <w:r w:rsidRPr="00113BD4">
        <w:rPr>
          <w:rFonts w:ascii="Times New Roman" w:hAnsi="Times New Roman" w:cs="Times New Roman"/>
          <w:color w:val="auto"/>
          <w:sz w:val="28"/>
          <w:szCs w:val="28"/>
        </w:rPr>
        <w:t>» Смоленской области»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Комитет).</w:t>
      </w:r>
    </w:p>
    <w:p w:rsidR="00113BD4" w:rsidRPr="00113BD4" w:rsidRDefault="00113BD4" w:rsidP="00113BD4">
      <w:pPr>
        <w:widowControl/>
        <w:ind w:firstLine="46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</w:rPr>
        <w:t xml:space="preserve">   </w:t>
      </w:r>
      <w:r w:rsidRPr="00113BD4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>1.2.</w:t>
      </w:r>
      <w:r w:rsidRPr="00113B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</w:rPr>
        <w:t xml:space="preserve"> </w:t>
      </w:r>
      <w:r w:rsidRPr="00113BD4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>Настоящий Порядок</w:t>
      </w:r>
      <w:r w:rsidRPr="00113B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</w:rPr>
        <w:t xml:space="preserve"> </w:t>
      </w:r>
      <w:r w:rsidRPr="00113BD4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 xml:space="preserve">определяет единый для всех </w:t>
      </w:r>
      <w:r w:rsidR="00D37D1D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 xml:space="preserve">муниципальных </w:t>
      </w:r>
      <w:r w:rsidRPr="00113BD4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>учреждений</w:t>
      </w:r>
      <w:r w:rsidR="00A168B5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>, подведомственных</w:t>
      </w:r>
      <w:r w:rsidR="00D37D1D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 xml:space="preserve"> </w:t>
      </w:r>
      <w:r w:rsidR="00015B53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>управлению</w:t>
      </w:r>
      <w:r w:rsidR="00D37D1D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 xml:space="preserve"> по культуре и спорту Администрации муниципального образования «Ярцевский </w:t>
      </w:r>
      <w:r w:rsidR="00015B53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>муниципальный округ</w:t>
      </w:r>
      <w:r w:rsidR="00D37D1D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 xml:space="preserve">» </w:t>
      </w:r>
      <w:r w:rsidR="00015B53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 xml:space="preserve"> </w:t>
      </w:r>
      <w:r w:rsidR="00D37D1D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 xml:space="preserve">Смоленской области,  </w:t>
      </w:r>
      <w:r w:rsidRPr="00113BD4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 xml:space="preserve"> подход к определению нормативных затрат при предоставлении муниципальных услуг (</w:t>
      </w:r>
      <w:r w:rsidR="00D37D1D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 xml:space="preserve">выполнение </w:t>
      </w:r>
      <w:r w:rsidRPr="00113BD4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>работ), включенных  в о</w:t>
      </w:r>
      <w:r w:rsidRPr="00113BD4"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</w:rPr>
        <w:t>бщероссийские базовые (отра</w:t>
      </w:r>
      <w:r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</w:rPr>
        <w:t>слевые) перечни (классификаторы</w:t>
      </w:r>
      <w:r w:rsidRPr="00113BD4">
        <w:rPr>
          <w:rFonts w:ascii="Times New Roman" w:eastAsia="Times New Roman" w:hAnsi="Times New Roman" w:cs="Times New Roman"/>
          <w:bCs/>
          <w:color w:val="252525"/>
          <w:kern w:val="36"/>
          <w:sz w:val="28"/>
          <w:szCs w:val="28"/>
        </w:rPr>
        <w:t>) государственных и муниципальных услуг,</w:t>
      </w:r>
      <w:r w:rsidRPr="00113B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</w:rPr>
        <w:t xml:space="preserve"> </w:t>
      </w:r>
      <w:r w:rsidRPr="00113BD4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>региональный перечень государственных (муниципальных) услуг и работ.</w:t>
      </w:r>
    </w:p>
    <w:p w:rsidR="00113BD4" w:rsidRPr="00113BD4" w:rsidRDefault="00113BD4" w:rsidP="00113BD4">
      <w:pPr>
        <w:widowControl/>
        <w:ind w:firstLine="460"/>
        <w:textAlignment w:val="baseline"/>
        <w:outlineLvl w:val="0"/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 xml:space="preserve">  </w:t>
      </w:r>
      <w:r w:rsidRPr="00113BD4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 xml:space="preserve">1.3.Порядок </w:t>
      </w:r>
      <w:r w:rsidR="00D37D1D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 xml:space="preserve"> </w:t>
      </w:r>
      <w:r w:rsidRPr="00113BD4"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</w:rPr>
        <w:t>содержит  методику  расчета стоимости единицы  муниципальной  услуги  (работы),  оказываемой  в  рамках муниципального задания.</w:t>
      </w:r>
    </w:p>
    <w:p w:rsidR="00113BD4" w:rsidRPr="00113BD4" w:rsidRDefault="00113BD4" w:rsidP="00113BD4">
      <w:pPr>
        <w:spacing w:line="276" w:lineRule="auto"/>
        <w:ind w:left="20" w:firstLine="4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Нормативные затраты на оказание муниципальной услуги (работы) определяются:</w:t>
      </w:r>
    </w:p>
    <w:p w:rsidR="00113BD4" w:rsidRPr="00113BD4" w:rsidRDefault="00113BD4" w:rsidP="00113BD4">
      <w:pPr>
        <w:numPr>
          <w:ilvl w:val="0"/>
          <w:numId w:val="1"/>
        </w:numPr>
        <w:tabs>
          <w:tab w:val="left" w:pos="657"/>
        </w:tabs>
        <w:spacing w:line="276" w:lineRule="auto"/>
        <w:ind w:left="20" w:right="20" w:firstLine="4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исходя из содержащейся в общероссийском базовом (отраслевом) перечне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государственных и муниципальных услуг и региональном перечне государственных (муниципальных) услуг и работ информации о единице показателя объема государственной услуги и показателей, отражающих содержание и условия (формы) оказания муниципальной услуги;</w:t>
      </w:r>
    </w:p>
    <w:p w:rsidR="00113BD4" w:rsidRDefault="00113BD4" w:rsidP="00113BD4">
      <w:pPr>
        <w:numPr>
          <w:ilvl w:val="0"/>
          <w:numId w:val="1"/>
        </w:numPr>
        <w:tabs>
          <w:tab w:val="left" w:pos="657"/>
        </w:tabs>
        <w:spacing w:line="276" w:lineRule="auto"/>
        <w:ind w:left="20" w:right="20" w:firstLine="4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основе базового норматива затрат на оказание муниципальной услуги и отраслевого корректирующего коэффициента к базовому нормативу затрат на оказание муниципальной услуги (работы).</w:t>
      </w:r>
    </w:p>
    <w:p w:rsidR="00113BD4" w:rsidRPr="00113BD4" w:rsidRDefault="00113BD4" w:rsidP="00113BD4">
      <w:pPr>
        <w:tabs>
          <w:tab w:val="left" w:pos="657"/>
        </w:tabs>
        <w:spacing w:line="276" w:lineRule="auto"/>
        <w:ind w:left="20"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1.4.</w:t>
      </w:r>
      <w:r w:rsidR="001A3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Единица измерения муниципальной услуги (работы) устанавливается в муниципальном задании.</w:t>
      </w:r>
    </w:p>
    <w:p w:rsidR="00113BD4" w:rsidRPr="00113BD4" w:rsidRDefault="00113BD4" w:rsidP="00113BD4">
      <w:pPr>
        <w:tabs>
          <w:tab w:val="left" w:pos="-2410"/>
        </w:tabs>
        <w:spacing w:line="276" w:lineRule="auto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1.5.</w:t>
      </w:r>
      <w:r w:rsidR="001A3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Нормативные затраты на оказание муниципальной услуги (работы), рассчитанные с соблюдением настоящего Порядка, не могут приводить к превышению объема бюджетных ассигнований, предусмотренных решением о местном бюджете на очередной финансовый год (очередной финансовый год и плановый период) на финансовое обеспечение выполнения муниципального задания (работы).</w:t>
      </w:r>
    </w:p>
    <w:p w:rsidR="00113BD4" w:rsidRPr="00113BD4" w:rsidRDefault="00113BD4" w:rsidP="00113BD4">
      <w:pPr>
        <w:tabs>
          <w:tab w:val="left" w:pos="820"/>
        </w:tabs>
        <w:spacing w:line="276" w:lineRule="auto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1.6.</w:t>
      </w:r>
      <w:r w:rsidR="001A3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Базовый норматив затрат на оказание муниципальной услуги (работы) состоит из базового норматива затрат, непосредственно связанных с оказанием муниципальной услуги (работы), и базового норматива затрат на общехозяйственные нужды на оказание муниципальной услуги (работы).</w:t>
      </w:r>
    </w:p>
    <w:p w:rsidR="00113BD4" w:rsidRPr="00113BD4" w:rsidRDefault="00730CFD" w:rsidP="00730CFD">
      <w:pPr>
        <w:tabs>
          <w:tab w:val="left" w:pos="820"/>
        </w:tabs>
        <w:spacing w:line="276" w:lineRule="auto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113BD4"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1.7.</w:t>
      </w:r>
      <w:r w:rsidR="001A3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3BD4"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В базовый норматив затрат, непосредственно связанных с оказанием муниципальной услуги (работы), включаются:</w:t>
      </w:r>
    </w:p>
    <w:p w:rsidR="00113BD4" w:rsidRPr="00113BD4" w:rsidRDefault="00113BD4" w:rsidP="00730CFD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113BD4">
        <w:rPr>
          <w:rFonts w:ascii="Times New Roman" w:hAnsi="Times New Roman" w:cs="Times New Roman"/>
          <w:color w:val="222222"/>
          <w:sz w:val="28"/>
          <w:szCs w:val="28"/>
        </w:rPr>
        <w:t xml:space="preserve">- затраты на оплату труда с начислениями на выплаты по оплате труда работников, непосредственно связанных с оказанием муниципальной услуги в сфере физической культуры и спорта, включая страховые взносы </w:t>
      </w:r>
      <w:r w:rsidR="00D37D1D">
        <w:rPr>
          <w:rFonts w:ascii="Times New Roman" w:hAnsi="Times New Roman" w:cs="Times New Roman"/>
          <w:color w:val="222222"/>
          <w:sz w:val="28"/>
          <w:szCs w:val="28"/>
        </w:rPr>
        <w:t xml:space="preserve">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</w:t>
      </w:r>
      <w:r w:rsidR="00962350">
        <w:rPr>
          <w:rFonts w:ascii="Times New Roman" w:hAnsi="Times New Roman" w:cs="Times New Roman"/>
          <w:color w:val="222222"/>
          <w:sz w:val="28"/>
          <w:szCs w:val="28"/>
        </w:rPr>
        <w:t>страхование</w:t>
      </w:r>
      <w:r w:rsidR="00D37D1D">
        <w:rPr>
          <w:rFonts w:ascii="Times New Roman" w:hAnsi="Times New Roman" w:cs="Times New Roman"/>
          <w:color w:val="222222"/>
          <w:sz w:val="28"/>
          <w:szCs w:val="28"/>
        </w:rPr>
        <w:t>, обя</w:t>
      </w:r>
      <w:r w:rsidR="00962350">
        <w:rPr>
          <w:rFonts w:ascii="Times New Roman" w:hAnsi="Times New Roman" w:cs="Times New Roman"/>
          <w:color w:val="222222"/>
          <w:sz w:val="28"/>
          <w:szCs w:val="28"/>
        </w:rPr>
        <w:t>зательное социальное страхование</w:t>
      </w:r>
      <w:r w:rsidR="00D37D1D">
        <w:rPr>
          <w:rFonts w:ascii="Times New Roman" w:hAnsi="Times New Roman" w:cs="Times New Roman"/>
          <w:color w:val="222222"/>
          <w:sz w:val="28"/>
          <w:szCs w:val="28"/>
        </w:rPr>
        <w:t xml:space="preserve"> от несчастных случаев на производстве и профессиональных заболеваний</w:t>
      </w:r>
      <w:r w:rsidRPr="00113BD4">
        <w:rPr>
          <w:rFonts w:ascii="Times New Roman" w:hAnsi="Times New Roman" w:cs="Times New Roman"/>
          <w:color w:val="222222"/>
          <w:sz w:val="28"/>
          <w:szCs w:val="28"/>
        </w:rPr>
        <w:t xml:space="preserve"> и иными нормативными правовыми актами, содержащими нормы трудового права (далее - начисления на выплаты по оплате труда);</w:t>
      </w:r>
    </w:p>
    <w:p w:rsidR="00113BD4" w:rsidRPr="00113BD4" w:rsidRDefault="00113BD4" w:rsidP="00730CFD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113BD4">
        <w:rPr>
          <w:rFonts w:ascii="Times New Roman" w:hAnsi="Times New Roman" w:cs="Times New Roman"/>
          <w:color w:val="222222"/>
          <w:sz w:val="28"/>
          <w:szCs w:val="28"/>
        </w:rPr>
        <w:t>- 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государственной услуги, с учетом срока его полезного использования, а также затраты на аренду указанного имущества;</w:t>
      </w:r>
    </w:p>
    <w:p w:rsidR="00113BD4" w:rsidRPr="00113BD4" w:rsidRDefault="00113BD4" w:rsidP="00730CFD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113BD4">
        <w:rPr>
          <w:rFonts w:ascii="Times New Roman" w:hAnsi="Times New Roman" w:cs="Times New Roman"/>
          <w:color w:val="222222"/>
          <w:sz w:val="28"/>
          <w:szCs w:val="28"/>
        </w:rPr>
        <w:t>- затраты на формирование резерва на полное восстановление состава объектов особо ценного движимого имущества, используемого в процессе оказания муниципальной услуги (работы)  (основных средств и нематериальных активов, амортизируемых в процессе оказания услуги), с учетом срока их полезного использования;</w:t>
      </w:r>
    </w:p>
    <w:p w:rsidR="00113BD4" w:rsidRPr="00113BD4" w:rsidRDefault="00113BD4" w:rsidP="00730CFD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113BD4">
        <w:rPr>
          <w:rFonts w:ascii="Times New Roman" w:hAnsi="Times New Roman" w:cs="Times New Roman"/>
          <w:color w:val="222222"/>
          <w:sz w:val="28"/>
          <w:szCs w:val="28"/>
        </w:rPr>
        <w:lastRenderedPageBreak/>
        <w:t>-иные затраты, непосредственно связанные с оказанием муниципальной услуги (работы) в сфере физической культуры и спорта.</w:t>
      </w:r>
    </w:p>
    <w:p w:rsidR="00113BD4" w:rsidRPr="00113BD4" w:rsidRDefault="00730CFD" w:rsidP="00730CFD">
      <w:pPr>
        <w:tabs>
          <w:tab w:val="left" w:pos="814"/>
        </w:tabs>
        <w:spacing w:line="276" w:lineRule="auto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113BD4"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1.8.</w:t>
      </w:r>
      <w:r w:rsidR="001A3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3BD4"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В базовый норматив затрат на общехозяйственные нужды на оказание муниципальной услуги (работы) включаются:</w:t>
      </w:r>
    </w:p>
    <w:p w:rsidR="00113BD4" w:rsidRPr="00113BD4" w:rsidRDefault="00113BD4" w:rsidP="00113BD4">
      <w:pPr>
        <w:shd w:val="clear" w:color="auto" w:fill="FFFFFF"/>
        <w:ind w:firstLine="20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113BD4">
        <w:rPr>
          <w:rFonts w:ascii="Times New Roman" w:hAnsi="Times New Roman" w:cs="Times New Roman"/>
          <w:color w:val="222222"/>
          <w:sz w:val="28"/>
          <w:szCs w:val="28"/>
        </w:rPr>
        <w:t>-затраты на коммунальные услуги;</w:t>
      </w:r>
    </w:p>
    <w:p w:rsidR="00113BD4" w:rsidRPr="00113BD4" w:rsidRDefault="00113BD4" w:rsidP="00113BD4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113BD4">
        <w:rPr>
          <w:rFonts w:ascii="Times New Roman" w:hAnsi="Times New Roman" w:cs="Times New Roman"/>
          <w:color w:val="222222"/>
          <w:sz w:val="28"/>
          <w:szCs w:val="28"/>
        </w:rPr>
        <w:t>-затраты на содержание объектов недвижимого имущества, а также затраты на аренду указанного имущества;</w:t>
      </w:r>
    </w:p>
    <w:p w:rsidR="00113BD4" w:rsidRPr="00113BD4" w:rsidRDefault="00113BD4" w:rsidP="00113BD4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113BD4">
        <w:rPr>
          <w:rFonts w:ascii="Times New Roman" w:hAnsi="Times New Roman" w:cs="Times New Roman"/>
          <w:color w:val="222222"/>
          <w:sz w:val="28"/>
          <w:szCs w:val="28"/>
        </w:rPr>
        <w:t>-затраты на содержание объектов особо ценного движимого имущества, а также затраты на аренду указанного имущества;</w:t>
      </w:r>
    </w:p>
    <w:p w:rsidR="00113BD4" w:rsidRPr="00113BD4" w:rsidRDefault="00113BD4" w:rsidP="00113BD4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113BD4">
        <w:rPr>
          <w:rFonts w:ascii="Times New Roman" w:hAnsi="Times New Roman" w:cs="Times New Roman"/>
          <w:color w:val="222222"/>
          <w:sz w:val="28"/>
          <w:szCs w:val="28"/>
        </w:rPr>
        <w:t>-затраты на формирование резерва на полное восстановление состава объектов особо ценного движимого имущества, необходимого для общехозяйственных -нужд (основных средств и нематериальных активов), с учетом срока их полезного использования;</w:t>
      </w:r>
    </w:p>
    <w:p w:rsidR="00113BD4" w:rsidRPr="00113BD4" w:rsidRDefault="00113BD4" w:rsidP="00113BD4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113BD4">
        <w:rPr>
          <w:rFonts w:ascii="Times New Roman" w:hAnsi="Times New Roman" w:cs="Times New Roman"/>
          <w:color w:val="222222"/>
          <w:sz w:val="28"/>
          <w:szCs w:val="28"/>
        </w:rPr>
        <w:t>-затраты на приобретение услуг связи;</w:t>
      </w:r>
    </w:p>
    <w:p w:rsidR="00113BD4" w:rsidRPr="00113BD4" w:rsidRDefault="00113BD4" w:rsidP="00113BD4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113BD4">
        <w:rPr>
          <w:rFonts w:ascii="Times New Roman" w:hAnsi="Times New Roman" w:cs="Times New Roman"/>
          <w:color w:val="222222"/>
          <w:sz w:val="28"/>
          <w:szCs w:val="28"/>
        </w:rPr>
        <w:t>-затраты на приобретение транспортных услуг;</w:t>
      </w:r>
    </w:p>
    <w:p w:rsidR="00113BD4" w:rsidRPr="00113BD4" w:rsidRDefault="00113BD4" w:rsidP="00113BD4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113BD4">
        <w:rPr>
          <w:rFonts w:ascii="Times New Roman" w:hAnsi="Times New Roman" w:cs="Times New Roman"/>
          <w:color w:val="222222"/>
          <w:sz w:val="28"/>
          <w:szCs w:val="28"/>
        </w:rPr>
        <w:t>-затраты на оплату труда с начислениями на выплаты по оплате труда работников, которые не принимают непосредственного участия в оказании муниципальной  услуги (работы) в сфере физической культуры и спорта;</w:t>
      </w:r>
    </w:p>
    <w:p w:rsidR="00113BD4" w:rsidRPr="00113BD4" w:rsidRDefault="00113BD4" w:rsidP="00113BD4">
      <w:pPr>
        <w:shd w:val="clear" w:color="auto" w:fill="FFFFFF"/>
        <w:jc w:val="both"/>
        <w:textAlignment w:val="baseline"/>
        <w:rPr>
          <w:rFonts w:ascii="Times New Roman" w:hAnsi="Times New Roman"/>
          <w:color w:val="222222"/>
          <w:sz w:val="28"/>
          <w:szCs w:val="28"/>
        </w:rPr>
      </w:pPr>
      <w:r w:rsidRPr="00113BD4">
        <w:rPr>
          <w:rFonts w:ascii="Times New Roman" w:hAnsi="Times New Roman" w:cs="Times New Roman"/>
          <w:color w:val="222222"/>
          <w:sz w:val="28"/>
          <w:szCs w:val="28"/>
        </w:rPr>
        <w:t>-затраты на прочие общехозяйственные нужды.</w:t>
      </w:r>
    </w:p>
    <w:p w:rsidR="00113BD4" w:rsidRPr="00113BD4" w:rsidRDefault="00113BD4" w:rsidP="00113BD4">
      <w:pPr>
        <w:tabs>
          <w:tab w:val="left" w:pos="550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BD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ab/>
        <w:t>1.9.</w:t>
      </w:r>
      <w:r w:rsidR="001A36F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113BD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Отраслевой корректирующий коэффициент учитывает показатели отраслевой специфики, в том числе показатели качества муниципальной услуги (работы), и определяется в соответствии с общими требованиями.</w:t>
      </w:r>
    </w:p>
    <w:p w:rsidR="00113BD4" w:rsidRPr="00113BD4" w:rsidRDefault="00113BD4" w:rsidP="00113BD4">
      <w:pPr>
        <w:tabs>
          <w:tab w:val="left" w:pos="550"/>
        </w:tabs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1.10.</w:t>
      </w:r>
      <w:r w:rsidR="001A3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Финансовое обеспечение выполнения муниципального задания осуществляется путем предоставления субсидии из местного бюджета, исходя из объема, установленного в натуральных показателях муниципального задания, и рассчитывается на основании нормативных затрат на оказание муниципальных услуг, затрат, связанных с выполнением муниципальных работ и нормативных затрат на содержание имущества, закрепленного за организацией или приобретенного организацией за счет средств, выделенных на приобретение такого имущества (за исключением имущества, сданного в аренду или предоставленного в безвозмездное пользование).</w:t>
      </w:r>
    </w:p>
    <w:p w:rsidR="00113BD4" w:rsidRPr="00A168B5" w:rsidRDefault="00113BD4" w:rsidP="00A168B5">
      <w:pPr>
        <w:tabs>
          <w:tab w:val="left" w:pos="550"/>
        </w:tabs>
        <w:spacing w:line="276" w:lineRule="auto"/>
        <w:ind w:left="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Объем субсидий (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113BD4">
        <w:rPr>
          <w:rFonts w:ascii="Times New Roman" w:hAnsi="Times New Roman" w:cs="Times New Roman"/>
          <w:sz w:val="16"/>
          <w:szCs w:val="16"/>
          <w:shd w:val="clear" w:color="auto" w:fill="FFFFFF"/>
        </w:rPr>
        <w:t>суб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) определяется по формуле:</w:t>
      </w:r>
    </w:p>
    <w:p w:rsidR="00113BD4" w:rsidRPr="00113BD4" w:rsidRDefault="00113BD4" w:rsidP="00113BD4">
      <w:pPr>
        <w:tabs>
          <w:tab w:val="left" w:pos="550"/>
        </w:tabs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суб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= </w:t>
      </w:r>
      <w:r w:rsidRPr="00113BD4">
        <w:rPr>
          <w:rFonts w:ascii="Times New Roman" w:hAnsi="Times New Roman" w:cs="Times New Roman"/>
          <w:sz w:val="32"/>
          <w:szCs w:val="32"/>
          <w:shd w:val="clear" w:color="auto" w:fill="FFFFFF"/>
        </w:rPr>
        <w:t>∑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3BD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Zi</w:t>
      </w:r>
      <w:r w:rsidRPr="00113BD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vertAlign w:val="subscript"/>
        </w:rPr>
        <w:t>усл +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3BD4">
        <w:rPr>
          <w:rFonts w:ascii="Times New Roman" w:hAnsi="Times New Roman" w:cs="Times New Roman"/>
          <w:sz w:val="32"/>
          <w:szCs w:val="32"/>
          <w:shd w:val="clear" w:color="auto" w:fill="FFFFFF"/>
        </w:rPr>
        <w:t>∑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Zi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раб, </w:t>
      </w:r>
      <w:r w:rsidRPr="00113BD4">
        <w:rPr>
          <w:rFonts w:ascii="Times New Roman" w:hAnsi="Times New Roman" w:cs="Times New Roman"/>
          <w:color w:val="auto"/>
          <w:sz w:val="28"/>
          <w:szCs w:val="28"/>
        </w:rPr>
        <w:t>где</w:t>
      </w:r>
    </w:p>
    <w:p w:rsidR="00113BD4" w:rsidRPr="00A168B5" w:rsidRDefault="00113BD4" w:rsidP="00113BD4">
      <w:pPr>
        <w:tabs>
          <w:tab w:val="left" w:pos="550"/>
        </w:tabs>
        <w:spacing w:line="276" w:lineRule="auto"/>
        <w:jc w:val="center"/>
        <w:rPr>
          <w:rFonts w:ascii="Times New Roman" w:hAnsi="Times New Roman" w:cs="Times New Roman"/>
          <w:i/>
          <w:color w:val="auto"/>
          <w:sz w:val="4"/>
          <w:szCs w:val="4"/>
        </w:rPr>
      </w:pPr>
    </w:p>
    <w:p w:rsidR="00113BD4" w:rsidRPr="00A168B5" w:rsidRDefault="00113BD4" w:rsidP="00113BD4">
      <w:pPr>
        <w:tabs>
          <w:tab w:val="left" w:pos="2500"/>
        </w:tabs>
        <w:spacing w:line="276" w:lineRule="auto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A168B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</w:t>
      </w:r>
      <w:r w:rsidRPr="00A168B5">
        <w:rPr>
          <w:rFonts w:ascii="Times New Roman" w:hAnsi="Times New Roman" w:cs="Times New Roman"/>
          <w:sz w:val="27"/>
          <w:szCs w:val="27"/>
          <w:shd w:val="clear" w:color="auto" w:fill="FFFFFF"/>
          <w:lang w:val="en-US"/>
        </w:rPr>
        <w:t>Zi</w:t>
      </w:r>
      <w:r w:rsidR="00A168B5">
        <w:rPr>
          <w:rFonts w:ascii="Times New Roman" w:hAnsi="Times New Roman" w:cs="Times New Roman"/>
          <w:sz w:val="27"/>
          <w:szCs w:val="27"/>
          <w:shd w:val="clear" w:color="auto" w:fill="FFFFFF"/>
          <w:vertAlign w:val="subscript"/>
        </w:rPr>
        <w:t xml:space="preserve">усл </w:t>
      </w:r>
      <w:r w:rsidRPr="00A168B5">
        <w:rPr>
          <w:rFonts w:ascii="Times New Roman" w:hAnsi="Times New Roman" w:cs="Times New Roman"/>
          <w:sz w:val="27"/>
          <w:szCs w:val="27"/>
          <w:shd w:val="clear" w:color="auto" w:fill="FFFFFF"/>
          <w:vertAlign w:val="subscript"/>
        </w:rPr>
        <w:t xml:space="preserve"> </w:t>
      </w:r>
      <w:r w:rsidRPr="00A168B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- нормативные затраты на оказание </w:t>
      </w:r>
      <w:r w:rsidRPr="00A168B5">
        <w:rPr>
          <w:rFonts w:ascii="Times New Roman" w:hAnsi="Times New Roman" w:cs="Times New Roman"/>
          <w:sz w:val="27"/>
          <w:szCs w:val="27"/>
          <w:shd w:val="clear" w:color="auto" w:fill="FFFFFF"/>
          <w:lang w:val="en-US"/>
        </w:rPr>
        <w:t>i</w:t>
      </w:r>
      <w:r w:rsidRPr="00A168B5">
        <w:rPr>
          <w:rFonts w:ascii="Times New Roman" w:hAnsi="Times New Roman" w:cs="Times New Roman"/>
          <w:sz w:val="27"/>
          <w:szCs w:val="27"/>
          <w:shd w:val="clear" w:color="auto" w:fill="FFFFFF"/>
        </w:rPr>
        <w:t>-ой муниципальной услуги (работы), включенной в базовый (отраслевой) перечень, которые рассчитываются на основе базовых нормативных затрат и корректирующих коэффициентов к базовым нормативам затрат;</w:t>
      </w:r>
    </w:p>
    <w:p w:rsidR="00113BD4" w:rsidRPr="00A168B5" w:rsidRDefault="00113BD4" w:rsidP="00113BD4">
      <w:pPr>
        <w:tabs>
          <w:tab w:val="left" w:pos="2500"/>
        </w:tabs>
        <w:spacing w:line="276" w:lineRule="auto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A168B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       </w:t>
      </w:r>
      <w:r w:rsidRPr="00A168B5">
        <w:rPr>
          <w:rFonts w:ascii="Times New Roman" w:hAnsi="Times New Roman" w:cs="Times New Roman"/>
          <w:sz w:val="27"/>
          <w:szCs w:val="27"/>
          <w:shd w:val="clear" w:color="auto" w:fill="FFFFFF"/>
          <w:lang w:val="en-US"/>
        </w:rPr>
        <w:t>Zi</w:t>
      </w:r>
      <w:r w:rsidRPr="00A168B5">
        <w:rPr>
          <w:rFonts w:ascii="Times New Roman" w:hAnsi="Times New Roman" w:cs="Times New Roman"/>
          <w:sz w:val="27"/>
          <w:szCs w:val="27"/>
          <w:shd w:val="clear" w:color="auto" w:fill="FFFFFF"/>
          <w:vertAlign w:val="subscript"/>
        </w:rPr>
        <w:t>раб</w:t>
      </w:r>
      <w:r w:rsidR="00A168B5">
        <w:rPr>
          <w:rFonts w:ascii="Times New Roman" w:hAnsi="Times New Roman" w:cs="Times New Roman"/>
          <w:sz w:val="27"/>
          <w:szCs w:val="27"/>
          <w:shd w:val="clear" w:color="auto" w:fill="FFFFFF"/>
          <w:vertAlign w:val="subscript"/>
        </w:rPr>
        <w:t xml:space="preserve"> </w:t>
      </w:r>
      <w:r w:rsidRPr="00A168B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- затраты на оказание </w:t>
      </w:r>
      <w:r w:rsidRPr="00A168B5">
        <w:rPr>
          <w:rFonts w:ascii="Times New Roman" w:hAnsi="Times New Roman" w:cs="Times New Roman"/>
          <w:sz w:val="27"/>
          <w:szCs w:val="27"/>
          <w:shd w:val="clear" w:color="auto" w:fill="FFFFFF"/>
          <w:lang w:val="en-US"/>
        </w:rPr>
        <w:t>i</w:t>
      </w:r>
      <w:r w:rsidRPr="00A168B5">
        <w:rPr>
          <w:rFonts w:ascii="Times New Roman" w:hAnsi="Times New Roman" w:cs="Times New Roman"/>
          <w:sz w:val="27"/>
          <w:szCs w:val="27"/>
          <w:shd w:val="clear" w:color="auto" w:fill="FFFFFF"/>
        </w:rPr>
        <w:t>-ой работы, включенной в базовый (отраслевой)  или региональный перечень.</w:t>
      </w:r>
    </w:p>
    <w:p w:rsidR="00113BD4" w:rsidRPr="00113BD4" w:rsidRDefault="00113BD4" w:rsidP="00113BD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68B5">
        <w:rPr>
          <w:rFonts w:ascii="Times New Roman" w:hAnsi="Times New Roman" w:cs="Times New Roman"/>
          <w:sz w:val="27"/>
          <w:szCs w:val="27"/>
          <w:shd w:val="clear" w:color="auto" w:fill="FFFFFF"/>
        </w:rPr>
        <w:tab/>
        <w:t xml:space="preserve">1.10.1. Нормативные затраты на оказание </w:t>
      </w:r>
      <w:r w:rsidRPr="00A168B5">
        <w:rPr>
          <w:rFonts w:ascii="Times New Roman" w:hAnsi="Times New Roman" w:cs="Times New Roman"/>
          <w:sz w:val="27"/>
          <w:szCs w:val="27"/>
          <w:shd w:val="clear" w:color="auto" w:fill="FFFFFF"/>
          <w:lang w:val="en-US"/>
        </w:rPr>
        <w:t>i</w:t>
      </w:r>
      <w:r w:rsidRPr="00A168B5">
        <w:rPr>
          <w:rFonts w:ascii="Times New Roman" w:hAnsi="Times New Roman" w:cs="Times New Roman"/>
          <w:sz w:val="27"/>
          <w:szCs w:val="27"/>
          <w:shd w:val="clear" w:color="auto" w:fill="FFFFFF"/>
        </w:rPr>
        <w:t>-ой муниципальной услуги (работы) включенной в базовый (отраслевой) перечень (</w:t>
      </w:r>
      <w:r w:rsidRPr="00A168B5">
        <w:rPr>
          <w:rFonts w:ascii="Times New Roman" w:hAnsi="Times New Roman" w:cs="Times New Roman"/>
          <w:sz w:val="27"/>
          <w:szCs w:val="27"/>
          <w:shd w:val="clear" w:color="auto" w:fill="FFFFFF"/>
          <w:lang w:val="en-US"/>
        </w:rPr>
        <w:t>Zi</w:t>
      </w:r>
      <w:r w:rsidRPr="00A168B5">
        <w:rPr>
          <w:rFonts w:ascii="Times New Roman" w:hAnsi="Times New Roman" w:cs="Times New Roman"/>
          <w:sz w:val="27"/>
          <w:szCs w:val="27"/>
          <w:shd w:val="clear" w:color="auto" w:fill="FFFFFF"/>
          <w:vertAlign w:val="subscript"/>
        </w:rPr>
        <w:t>усл</w:t>
      </w:r>
      <w:r w:rsidRPr="00A168B5">
        <w:rPr>
          <w:rFonts w:ascii="Times New Roman" w:hAnsi="Times New Roman" w:cs="Times New Roman"/>
          <w:sz w:val="27"/>
          <w:szCs w:val="27"/>
          <w:shd w:val="clear" w:color="auto" w:fill="FFFFFF"/>
        </w:rPr>
        <w:t>) рассчитывается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формуле:</w:t>
      </w:r>
    </w:p>
    <w:p w:rsidR="00113BD4" w:rsidRPr="00113BD4" w:rsidRDefault="00113BD4" w:rsidP="00113BD4">
      <w:pPr>
        <w:spacing w:line="276" w:lineRule="auto"/>
        <w:ind w:left="20" w:firstLine="4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13BD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lastRenderedPageBreak/>
        <w:t>Zi</w:t>
      </w:r>
      <w:r w:rsidRPr="00113BD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vertAlign w:val="subscript"/>
        </w:rPr>
        <w:t>усл</w:t>
      </w:r>
      <w:r w:rsidRPr="00113BD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= </w:t>
      </w:r>
      <w:r w:rsidRPr="00113BD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N</w:t>
      </w:r>
      <w:r w:rsidRPr="00113BD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vertAlign w:val="subscript"/>
          <w:lang w:val="en-US"/>
        </w:rPr>
        <w:t>i</w:t>
      </w:r>
      <w:r w:rsidRPr="00113BD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vertAlign w:val="subscript"/>
        </w:rPr>
        <w:t xml:space="preserve">  </w:t>
      </w:r>
      <w:r w:rsidRPr="00113BD4">
        <w:rPr>
          <w:rFonts w:ascii="Times New Roman" w:hAnsi="Times New Roman" w:cs="Times New Roman"/>
          <w:color w:val="auto"/>
          <w:sz w:val="28"/>
          <w:szCs w:val="28"/>
        </w:rPr>
        <w:t>* К</w:t>
      </w:r>
      <w:r w:rsidRPr="00113BD4">
        <w:rPr>
          <w:rFonts w:ascii="Times New Roman" w:hAnsi="Times New Roman" w:cs="Times New Roman"/>
          <w:color w:val="auto"/>
          <w:sz w:val="28"/>
          <w:szCs w:val="28"/>
          <w:vertAlign w:val="subscript"/>
          <w:lang w:val="en-US"/>
        </w:rPr>
        <w:t>i</w:t>
      </w:r>
      <w:r w:rsidRPr="00113BD4">
        <w:rPr>
          <w:rFonts w:ascii="Times New Roman" w:hAnsi="Times New Roman" w:cs="Times New Roman"/>
          <w:color w:val="auto"/>
          <w:sz w:val="28"/>
          <w:szCs w:val="28"/>
        </w:rPr>
        <w:t>, где:</w:t>
      </w:r>
    </w:p>
    <w:p w:rsidR="00113BD4" w:rsidRPr="00113BD4" w:rsidRDefault="00113BD4" w:rsidP="00113BD4">
      <w:pPr>
        <w:spacing w:line="276" w:lineRule="auto"/>
        <w:ind w:left="20" w:firstLine="46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i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норматив  на оказание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-ой муниципальной услуги (работы)</w:t>
      </w:r>
      <w:r w:rsidRPr="00113BD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:rsidR="00113BD4" w:rsidRPr="00113BD4" w:rsidRDefault="00113BD4" w:rsidP="00113BD4">
      <w:pPr>
        <w:spacing w:line="276" w:lineRule="auto"/>
        <w:ind w:left="20" w:firstLine="4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i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  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   объем     (количество  оказания)    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-ой     муниципальной     услуги (работы), установленный муниципальным заданием.</w:t>
      </w:r>
    </w:p>
    <w:p w:rsidR="00113BD4" w:rsidRPr="00113BD4" w:rsidRDefault="00113BD4" w:rsidP="00113BD4">
      <w:pPr>
        <w:spacing w:line="276" w:lineRule="auto"/>
        <w:ind w:left="20" w:firstLine="4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1.10.2. Затраты на выполнение муниципальной работы, включенной в региональный перечень, рассчитываются сметным методом исходя из потребности в средствах, необходимых для выполнения такой работы.</w:t>
      </w:r>
    </w:p>
    <w:p w:rsidR="00113BD4" w:rsidRPr="00113BD4" w:rsidRDefault="00113BD4" w:rsidP="00113BD4">
      <w:pPr>
        <w:spacing w:line="276" w:lineRule="auto"/>
        <w:ind w:left="20" w:firstLine="4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Нормативные затраты на выполнение муниципальной работы рассчитываются на работу в целом или в случае установления в муниципальном задании  показателя, характеризующего объем работы, на единицу объема работы.</w:t>
      </w:r>
    </w:p>
    <w:p w:rsidR="00113BD4" w:rsidRPr="00113BD4" w:rsidRDefault="00113BD4" w:rsidP="00113BD4">
      <w:pPr>
        <w:spacing w:line="276" w:lineRule="auto"/>
        <w:ind w:left="20" w:firstLine="4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случае, если нормативные затраты на выполнение муниципальной работы установлены на единицу объема работы, затраты на выполнение муниципальной работы, включенной в региональный перечень, рассчитываются как произведение нормативных затрат на выполнение муниципальной работы и показателя, характеризующего объем такой работы.</w:t>
      </w:r>
    </w:p>
    <w:p w:rsidR="00113BD4" w:rsidRPr="00113BD4" w:rsidRDefault="00113BD4" w:rsidP="00113BD4">
      <w:pPr>
        <w:tabs>
          <w:tab w:val="left" w:pos="55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</w:pPr>
    </w:p>
    <w:p w:rsidR="00113BD4" w:rsidRDefault="00113BD4" w:rsidP="00113BD4">
      <w:pPr>
        <w:tabs>
          <w:tab w:val="left" w:pos="250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1A3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Методы расчета базового норматива затрат</w:t>
      </w:r>
    </w:p>
    <w:p w:rsidR="00F34BFB" w:rsidRPr="00F34BFB" w:rsidRDefault="00F34BFB" w:rsidP="00113BD4">
      <w:pPr>
        <w:tabs>
          <w:tab w:val="left" w:pos="2500"/>
        </w:tabs>
        <w:spacing w:line="276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113BD4" w:rsidRPr="00113BD4" w:rsidRDefault="00113BD4" w:rsidP="00113BD4">
      <w:pPr>
        <w:spacing w:line="276" w:lineRule="auto"/>
        <w:ind w:right="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2.1.</w:t>
      </w:r>
      <w:r w:rsidR="001A3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Нормативный метод - применяются нормы, выраженные в натуральных показателях (рабочее время работников, материальные запасы, особо ценное движимое имущество, топливо, электроэнергия и другие ресурсы, используемые для оказания муниципальной услуги (работы)) (далее - нормы, выраженные в натуральных показателях)</w:t>
      </w:r>
      <w:r w:rsidRPr="00113BD4">
        <w:rPr>
          <w:rFonts w:ascii="Times New Roman" w:hAnsi="Times New Roman" w:cs="Times New Roman"/>
          <w:color w:val="auto"/>
          <w:sz w:val="28"/>
          <w:szCs w:val="28"/>
        </w:rPr>
        <w:t xml:space="preserve"> установленные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нормативными правовыми актами, а также межгосударственными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оказания муниципальной услуги (работы) (далее - стандарт оказания услуги).</w:t>
      </w:r>
    </w:p>
    <w:p w:rsidR="00113BD4" w:rsidRPr="00F34BFB" w:rsidRDefault="00113BD4" w:rsidP="00F34BFB">
      <w:pPr>
        <w:spacing w:line="276" w:lineRule="auto"/>
        <w:ind w:right="2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2.2.</w:t>
      </w:r>
      <w:r w:rsidR="001A36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 наиболее эффективного учреждения применяется при отсутствии норм, выраженных в натуральных показателях, установленных стандартом оказания услуги, в отношении муниципальной услуги (работы), оказываемой муниципальными учреждениями. Нормы, выраженные в натуральных показателях, определяются на основе анализа и усреднения показателей деятельности муниципального учреждения, которое имеет минимальный объем затрат на оказание единицы муниципальной услуги (работы) при выполнении требований к качеству оказания муниципальной услуги (работы),</w:t>
      </w:r>
      <w:r w:rsidRPr="00113BD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отраженных в о</w:t>
      </w:r>
      <w:r w:rsidRPr="00113BD4">
        <w:rPr>
          <w:rFonts w:ascii="Times New Roman" w:hAnsi="Times New Roman" w:cs="Times New Roman"/>
          <w:color w:val="252525"/>
          <w:sz w:val="28"/>
          <w:szCs w:val="28"/>
        </w:rPr>
        <w:t>бщероссийских базовых (отраслевых) перечнях (классификаторов) государственных и муниципальных услуг,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региональном перечне государственных (муниципальных) услуг и работ.</w:t>
      </w:r>
    </w:p>
    <w:p w:rsidR="00113BD4" w:rsidRDefault="00113BD4" w:rsidP="00113BD4">
      <w:pPr>
        <w:tabs>
          <w:tab w:val="left" w:pos="2765"/>
        </w:tabs>
        <w:spacing w:line="276" w:lineRule="auto"/>
        <w:ind w:left="1416" w:right="25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 Определение нормативных затрат на оказание муниципальной услуги (работы) по спортивной подготовке</w:t>
      </w:r>
    </w:p>
    <w:p w:rsidR="00F34BFB" w:rsidRPr="00113BD4" w:rsidRDefault="00F34BFB" w:rsidP="00113BD4">
      <w:pPr>
        <w:tabs>
          <w:tab w:val="left" w:pos="2765"/>
        </w:tabs>
        <w:spacing w:line="276" w:lineRule="auto"/>
        <w:ind w:left="1416" w:right="256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113BD4" w:rsidRPr="00113BD4" w:rsidRDefault="00113BD4" w:rsidP="00113BD4">
      <w:pPr>
        <w:spacing w:line="276" w:lineRule="auto"/>
        <w:ind w:left="20" w:firstLine="4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З.1. Нормативные затраты на оказание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-ой муниципальной услуги (работы) (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i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 </w:t>
      </w:r>
      <w:r w:rsidRPr="00113BD4">
        <w:rPr>
          <w:rFonts w:ascii="Times New Roman" w:hAnsi="Times New Roman" w:cs="Times New Roman"/>
          <w:color w:val="auto"/>
          <w:sz w:val="28"/>
          <w:szCs w:val="28"/>
        </w:rPr>
        <w:t xml:space="preserve">) (далее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-ая муниципальная услуга (работа)) рассчитываются по формуле:</w:t>
      </w:r>
    </w:p>
    <w:p w:rsidR="00113BD4" w:rsidRPr="00113BD4" w:rsidRDefault="00113BD4" w:rsidP="00113BD4">
      <w:pPr>
        <w:spacing w:line="276" w:lineRule="auto"/>
        <w:ind w:left="20" w:firstLine="4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i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=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i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баз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* К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корр</w:t>
      </w:r>
      <w:r w:rsidRPr="00113BD4">
        <w:rPr>
          <w:rFonts w:ascii="Times New Roman" w:hAnsi="Times New Roman" w:cs="Times New Roman"/>
          <w:color w:val="auto"/>
          <w:sz w:val="28"/>
          <w:szCs w:val="28"/>
        </w:rPr>
        <w:t>, где:</w:t>
      </w:r>
    </w:p>
    <w:p w:rsidR="00113BD4" w:rsidRPr="00113BD4" w:rsidRDefault="00113BD4" w:rsidP="00113BD4">
      <w:pPr>
        <w:spacing w:line="276" w:lineRule="auto"/>
        <w:ind w:left="20" w:firstLine="46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113BD4" w:rsidRPr="00113BD4" w:rsidRDefault="00113BD4" w:rsidP="00113BD4">
      <w:pPr>
        <w:spacing w:line="276" w:lineRule="auto"/>
        <w:ind w:left="20" w:firstLine="4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i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баз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базовый норматив затрат на оказание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-ой муниципальной услуги (работы);</w:t>
      </w:r>
    </w:p>
    <w:p w:rsidR="00113BD4" w:rsidRPr="00113BD4" w:rsidRDefault="00113BD4" w:rsidP="00113BD4">
      <w:pPr>
        <w:spacing w:line="276" w:lineRule="auto"/>
        <w:ind w:left="20" w:firstLine="4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корр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– отраслевой корректирующий коэффициент к базовому нормативу затрат.</w:t>
      </w:r>
    </w:p>
    <w:p w:rsidR="00113BD4" w:rsidRPr="00113BD4" w:rsidRDefault="00113BD4" w:rsidP="00113BD4">
      <w:pPr>
        <w:spacing w:line="276" w:lineRule="auto"/>
        <w:ind w:left="20" w:right="40" w:firstLine="4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Базовый норматив затрат на оказание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-ой муниципальной услуги (работы) (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  <w:lang w:val="en-US"/>
        </w:rPr>
        <w:t>i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>баз</w:t>
      </w:r>
      <w:r w:rsidRPr="00113BD4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en-US"/>
        </w:rPr>
        <w:t>)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рассчитывается по следующей формуле:</w:t>
      </w:r>
    </w:p>
    <w:p w:rsidR="00113BD4" w:rsidRPr="00113BD4" w:rsidRDefault="00113BD4" w:rsidP="00113BD4">
      <w:pPr>
        <w:spacing w:line="276" w:lineRule="auto"/>
        <w:ind w:left="20" w:right="40" w:firstLine="44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113BD4" w:rsidRPr="00113BD4" w:rsidRDefault="00113BD4" w:rsidP="00113BD4">
      <w:pPr>
        <w:jc w:val="center"/>
        <w:rPr>
          <w:rFonts w:ascii="Calibri" w:hAnsi="Calibri" w:cs="Times New Roman"/>
          <w:color w:val="auto"/>
          <w:sz w:val="16"/>
          <w:szCs w:val="16"/>
          <w:lang w:eastAsia="en-US"/>
        </w:rPr>
      </w:pPr>
      <w:r w:rsidRPr="00113BD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N</w:t>
      </w:r>
      <w:r w:rsidRPr="00113BD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i</w:t>
      </w:r>
      <w:r w:rsidRPr="00113BD4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 xml:space="preserve">баз </w:t>
      </w:r>
      <w:r w:rsidRPr="00113BD4">
        <w:rPr>
          <w:rFonts w:ascii="Times New Roman" w:hAnsi="Times New Roman"/>
          <w:sz w:val="28"/>
          <w:szCs w:val="28"/>
          <w:shd w:val="clear" w:color="auto" w:fill="FFFFFF"/>
        </w:rPr>
        <w:t xml:space="preserve">= </w:t>
      </w:r>
      <m:oMath>
        <m:sSubSup>
          <m:sSubSupPr>
            <m:ctrlPr>
              <w:rPr>
                <w:rFonts w:ascii="Cambria Math" w:hAnsi="Cambria Math" w:cs="Times New Roman"/>
                <w:i/>
                <w:color w:val="auto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hAnsi="Cambria Math" w:cs="Times New Roman"/>
                <w:color w:val="auto"/>
                <w:sz w:val="22"/>
                <w:szCs w:val="22"/>
                <w:lang w:val="en-US" w:eastAsia="en-US"/>
              </w:rPr>
              <m:t>N</m:t>
            </m:r>
          </m:e>
          <m:sub>
            <m:r>
              <w:rPr>
                <w:rFonts w:ascii="Cambria Math" w:hAnsi="Cambria Math" w:cs="Times New Roman"/>
                <w:color w:val="auto"/>
                <w:sz w:val="22"/>
                <w:szCs w:val="22"/>
                <w:lang w:eastAsia="en-US"/>
              </w:rPr>
              <m:t>iбаз</m:t>
            </m:r>
          </m:sub>
          <m:sup>
            <m:r>
              <w:rPr>
                <w:rFonts w:ascii="Cambria Math" w:hAnsi="Cambria Math" w:cs="Times New Roman"/>
                <w:color w:val="auto"/>
                <w:sz w:val="22"/>
                <w:szCs w:val="22"/>
                <w:lang w:eastAsia="en-US"/>
              </w:rPr>
              <m:t>непоср</m:t>
            </m:r>
          </m:sup>
        </m:sSubSup>
      </m:oMath>
      <w:r w:rsidRPr="00113BD4">
        <w:rPr>
          <w:rFonts w:ascii="Calibri" w:eastAsia="Times New Roman" w:hAnsi="Calibri" w:cs="Times New Roman"/>
          <w:color w:val="auto"/>
          <w:sz w:val="22"/>
          <w:szCs w:val="22"/>
          <w:lang w:eastAsia="en-US"/>
        </w:rPr>
        <w:t xml:space="preserve">  +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auto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val="en-US" w:eastAsia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eastAsia="en-US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eastAsia="en-US"/>
              </w:rPr>
              <m:t>общ</m:t>
            </m:r>
          </m:sup>
        </m:sSubSup>
      </m:oMath>
      <w:r w:rsidRPr="00113BD4">
        <w:rPr>
          <w:rFonts w:ascii="Calibri" w:hAnsi="Calibri" w:cs="Times New Roman"/>
          <w:color w:val="auto"/>
          <w:sz w:val="22"/>
          <w:szCs w:val="22"/>
          <w:lang w:eastAsia="en-US"/>
        </w:rPr>
        <w:t>, где:</w:t>
      </w:r>
    </w:p>
    <w:p w:rsidR="00113BD4" w:rsidRPr="00113BD4" w:rsidRDefault="00113BD4" w:rsidP="00113BD4">
      <w:pPr>
        <w:spacing w:line="276" w:lineRule="auto"/>
        <w:ind w:right="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m:oMath>
        <m:sSubSup>
          <m:sSubSupPr>
            <m:ctrlPr>
              <w:rPr>
                <w:rFonts w:ascii="Cambria Math" w:hAnsi="Cambria Math" w:cs="Times New Roman"/>
                <w:i/>
                <w:color w:val="auto"/>
                <w:sz w:val="22"/>
                <w:szCs w:val="22"/>
              </w:rPr>
            </m:ctrlPr>
          </m:sSubSupPr>
          <m:e>
            <m:r>
              <w:rPr>
                <w:rFonts w:ascii="Cambria Math" w:hAnsi="Cambria Math" w:cs="Times New Roman"/>
                <w:color w:val="auto"/>
                <w:sz w:val="22"/>
                <w:szCs w:val="22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color w:val="auto"/>
                <w:sz w:val="22"/>
                <w:szCs w:val="22"/>
              </w:rPr>
              <m:t>iбаз</m:t>
            </m:r>
          </m:sub>
          <m:sup>
            <m:r>
              <w:rPr>
                <w:rFonts w:ascii="Cambria Math" w:hAnsi="Cambria Math" w:cs="Times New Roman"/>
                <w:color w:val="auto"/>
                <w:sz w:val="22"/>
                <w:szCs w:val="22"/>
              </w:rPr>
              <m:t>непоср</m:t>
            </m:r>
          </m:sup>
        </m:sSubSup>
      </m:oMath>
      <w:r w:rsidRPr="00113BD4">
        <w:rPr>
          <w:rFonts w:ascii="Calibri" w:eastAsia="Times New Roman" w:hAnsi="Calibri" w:cs="Times New Roman"/>
          <w:color w:val="auto"/>
          <w:sz w:val="22"/>
          <w:szCs w:val="22"/>
        </w:rPr>
        <w:t xml:space="preserve">  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базовый норматив затрат, непосредственно связанных с оказанием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-ой муниципальной услуги (работы); </w:t>
      </w:r>
    </w:p>
    <w:p w:rsidR="00113BD4" w:rsidRPr="00113BD4" w:rsidRDefault="00113BD4" w:rsidP="00113BD4">
      <w:pPr>
        <w:spacing w:line="276" w:lineRule="auto"/>
        <w:ind w:left="20" w:right="40" w:firstLine="4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vertAlign w:val="subscript"/>
        </w:rPr>
        <w:t xml:space="preserve">-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auto"/>
                <w:sz w:val="22"/>
                <w:szCs w:val="22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</w:rPr>
              <m:t>общ</m:t>
            </m:r>
          </m:sup>
        </m:sSubSup>
      </m:oMath>
      <w:r w:rsidRPr="00113BD4">
        <w:rPr>
          <w:rFonts w:ascii="Calibri" w:hAnsi="Calibri" w:cs="Times New Roman"/>
          <w:color w:val="auto"/>
          <w:sz w:val="22"/>
          <w:szCs w:val="22"/>
        </w:rPr>
        <w:t xml:space="preserve">  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базовый норматив затрат на общехозяйственные нужды на оказание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-ой муниципальной услуги (работы).</w:t>
      </w:r>
    </w:p>
    <w:p w:rsidR="00113BD4" w:rsidRPr="00113BD4" w:rsidRDefault="00113BD4" w:rsidP="00113BD4">
      <w:pPr>
        <w:numPr>
          <w:ilvl w:val="0"/>
          <w:numId w:val="7"/>
        </w:numPr>
        <w:tabs>
          <w:tab w:val="left" w:pos="695"/>
        </w:tabs>
        <w:ind w:right="40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Базовый норматив затрат, непосредственно связанных с оказанием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-ой муниципальной услуги (работы), рассчитывается по следующей формуле:</w:t>
      </w:r>
    </w:p>
    <w:p w:rsidR="00113BD4" w:rsidRPr="00113BD4" w:rsidRDefault="00113BD4" w:rsidP="00113BD4">
      <w:pPr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13BD4">
        <w:rPr>
          <w:rFonts w:ascii="Cambria Math" w:hAnsi="Cambria Math" w:cs="Times New Roman"/>
          <w:color w:val="0066CC"/>
          <w:sz w:val="28"/>
          <w:szCs w:val="28"/>
          <w:u w:val="single"/>
        </w:rPr>
        <w:br/>
      </w:r>
      <m:oMath>
        <m:sSubSup>
          <m:sSubSupPr>
            <m:ctrlPr>
              <w:rPr>
                <w:rFonts w:ascii="Cambria Math" w:hAnsi="Cambria Math" w:cs="Times New Roman"/>
                <w:i/>
                <w:color w:val="auto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hAnsi="Cambria Math" w:cs="Times New Roman"/>
                <w:color w:val="auto"/>
                <w:sz w:val="22"/>
                <w:szCs w:val="22"/>
                <w:lang w:val="en-US" w:eastAsia="en-US"/>
              </w:rPr>
              <m:t>N</m:t>
            </m:r>
          </m:e>
          <m:sub>
            <m:r>
              <w:rPr>
                <w:rFonts w:ascii="Cambria Math" w:hAnsi="Cambria Math" w:cs="Times New Roman"/>
                <w:color w:val="auto"/>
                <w:sz w:val="22"/>
                <w:szCs w:val="22"/>
                <w:lang w:val="en-US" w:eastAsia="en-US"/>
              </w:rPr>
              <m:t>i</m:t>
            </m:r>
            <m:r>
              <w:rPr>
                <w:rFonts w:ascii="Cambria Math" w:hAnsi="Cambria Math" w:cs="Times New Roman"/>
                <w:color w:val="auto"/>
                <w:sz w:val="22"/>
                <w:szCs w:val="22"/>
                <w:lang w:eastAsia="en-US"/>
              </w:rPr>
              <m:t>баз</m:t>
            </m:r>
          </m:sub>
          <m:sup>
            <m:r>
              <w:rPr>
                <w:rFonts w:ascii="Cambria Math" w:hAnsi="Cambria Math" w:cs="Times New Roman"/>
                <w:color w:val="auto"/>
                <w:sz w:val="22"/>
                <w:szCs w:val="22"/>
                <w:lang w:eastAsia="en-US"/>
              </w:rPr>
              <m:t>непоср</m:t>
            </m:r>
          </m:sup>
        </m:sSubSup>
        <m:r>
          <w:rPr>
            <w:rFonts w:ascii="Cambria Math" w:hAnsi="Cambria Math" w:cs="Times New Roman"/>
            <w:color w:val="auto"/>
            <w:sz w:val="22"/>
            <w:szCs w:val="22"/>
            <w:lang w:eastAsia="en-US"/>
          </w:rPr>
          <m:t xml:space="preserve">= </m:t>
        </m:r>
        <m:sSubSup>
          <m:sSubSupPr>
            <m:ctrlPr>
              <w:rPr>
                <w:rFonts w:ascii="Cambria Math" w:hAnsi="Cambria Math" w:cs="Times New Roman"/>
                <w:i/>
                <w:color w:val="auto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hAnsi="Cambria Math" w:cs="Times New Roman"/>
                <w:color w:val="auto"/>
                <w:sz w:val="22"/>
                <w:szCs w:val="22"/>
                <w:lang w:val="en-US" w:eastAsia="en-US"/>
              </w:rPr>
              <m:t>N</m:t>
            </m:r>
          </m:e>
          <m:sub>
            <m:r>
              <w:rPr>
                <w:rFonts w:ascii="Cambria Math" w:hAnsi="Cambria Math" w:cs="Times New Roman"/>
                <w:color w:val="auto"/>
                <w:sz w:val="22"/>
                <w:szCs w:val="22"/>
                <w:lang w:val="en-US" w:eastAsia="en-US"/>
              </w:rPr>
              <m:t>i</m:t>
            </m:r>
            <m:r>
              <w:rPr>
                <w:rFonts w:ascii="Cambria Math" w:hAnsi="Cambria Math" w:cs="Times New Roman"/>
                <w:color w:val="auto"/>
                <w:sz w:val="22"/>
                <w:szCs w:val="22"/>
                <w:lang w:eastAsia="en-US"/>
              </w:rPr>
              <m:t>баз</m:t>
            </m:r>
          </m:sub>
          <m:sup>
            <m:r>
              <w:rPr>
                <w:rFonts w:ascii="Cambria Math" w:hAnsi="Cambria Math" w:cs="Times New Roman"/>
                <w:color w:val="auto"/>
                <w:sz w:val="22"/>
                <w:szCs w:val="22"/>
                <w:lang w:eastAsia="en-US"/>
              </w:rPr>
              <m:t>ОТ1</m:t>
            </m:r>
          </m:sup>
        </m:sSubSup>
        <m:r>
          <w:rPr>
            <w:rFonts w:ascii="Cambria Math" w:hAnsi="Cambria Math" w:cs="Times New Roman"/>
            <w:color w:val="auto"/>
            <w:sz w:val="22"/>
            <w:szCs w:val="22"/>
            <w:lang w:eastAsia="en-US"/>
          </w:rPr>
          <m:t xml:space="preserve">+ </m:t>
        </m:r>
        <m:sSubSup>
          <m:sSubSupPr>
            <m:ctrlPr>
              <w:rPr>
                <w:rFonts w:ascii="Cambria Math" w:hAnsi="Cambria Math" w:cs="Times New Roman"/>
                <w:i/>
                <w:color w:val="auto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hAnsi="Cambria Math" w:cs="Times New Roman"/>
                <w:color w:val="auto"/>
                <w:sz w:val="22"/>
                <w:szCs w:val="22"/>
                <w:lang w:eastAsia="en-US"/>
              </w:rPr>
              <m:t>N</m:t>
            </m:r>
          </m:e>
          <m:sub>
            <m:r>
              <w:rPr>
                <w:rFonts w:ascii="Cambria Math" w:hAnsi="Cambria Math" w:cs="Times New Roman"/>
                <w:color w:val="auto"/>
                <w:sz w:val="22"/>
                <w:szCs w:val="22"/>
                <w:lang w:val="en-US" w:eastAsia="en-US"/>
              </w:rPr>
              <m:t>i</m:t>
            </m:r>
            <m:r>
              <w:rPr>
                <w:rFonts w:ascii="Cambria Math" w:hAnsi="Cambria Math" w:cs="Times New Roman"/>
                <w:color w:val="auto"/>
                <w:sz w:val="22"/>
                <w:szCs w:val="22"/>
                <w:lang w:eastAsia="en-US"/>
              </w:rPr>
              <m:t>баз</m:t>
            </m:r>
          </m:sub>
          <m:sup>
            <m:r>
              <w:rPr>
                <w:rFonts w:ascii="Cambria Math" w:hAnsi="Cambria Math" w:cs="Times New Roman"/>
                <w:color w:val="auto"/>
                <w:sz w:val="22"/>
                <w:szCs w:val="22"/>
                <w:lang w:eastAsia="en-US"/>
              </w:rPr>
              <m:t>МЗ</m:t>
            </m:r>
          </m:sup>
        </m:sSubSup>
      </m:oMath>
      <w:r w:rsidRPr="00113BD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+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auto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val="en-US" w:eastAsia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val="en-US" w:eastAsia="en-US"/>
              </w:rPr>
              <m:t>i</m:t>
            </m:r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eastAsia="en-US"/>
              </w:rPr>
              <m:t>баз</m:t>
            </m:r>
          </m:sub>
          <m:sup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eastAsia="en-US"/>
              </w:rPr>
              <m:t>РЕЗ</m:t>
            </m:r>
          </m:sup>
        </m:sSubSup>
      </m:oMath>
      <w:r w:rsidRPr="00113BD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+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auto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val="en-US" w:eastAsia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val="en-US" w:eastAsia="en-US"/>
              </w:rPr>
              <m:t>i</m:t>
            </m:r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eastAsia="en-US"/>
              </w:rPr>
              <m:t>баз</m:t>
            </m:r>
          </m:sub>
          <m:sup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eastAsia="en-US"/>
              </w:rPr>
              <m:t>ИНЗ</m:t>
            </m:r>
          </m:sup>
        </m:sSubSup>
        <m:r>
          <w:rPr>
            <w:rFonts w:ascii="Cambria Math" w:eastAsia="Times New Roman" w:hAnsi="Cambria Math" w:cs="Times New Roman"/>
            <w:color w:val="auto"/>
            <w:sz w:val="22"/>
            <w:szCs w:val="22"/>
            <w:lang w:eastAsia="en-US"/>
          </w:rPr>
          <m:t>, где</m:t>
        </m:r>
      </m:oMath>
      <w:r w:rsidRPr="00113BD4">
        <w:rPr>
          <w:rFonts w:ascii="Times New Roman" w:hAnsi="Times New Roman" w:cs="Times New Roman"/>
          <w:color w:val="auto"/>
          <w:sz w:val="28"/>
          <w:szCs w:val="28"/>
          <w:lang w:eastAsia="en-US"/>
        </w:rPr>
        <w:t>:</w:t>
      </w:r>
    </w:p>
    <w:p w:rsidR="00113BD4" w:rsidRPr="00113BD4" w:rsidRDefault="00113BD4" w:rsidP="00113BD4"/>
    <w:p w:rsidR="00113BD4" w:rsidRPr="00113BD4" w:rsidRDefault="00113BD4" w:rsidP="00113BD4">
      <w:pPr>
        <w:tabs>
          <w:tab w:val="left" w:pos="695"/>
        </w:tabs>
        <w:spacing w:line="276" w:lineRule="auto"/>
        <w:ind w:right="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BD4">
        <w:rPr>
          <w:rFonts w:ascii="Times New Roman" w:hAnsi="Times New Roman" w:cs="Times New Roman"/>
          <w:color w:val="auto"/>
          <w:sz w:val="28"/>
          <w:szCs w:val="28"/>
        </w:rPr>
        <w:tab/>
        <w:t xml:space="preserve">- </w:t>
      </w:r>
      <m:oMath>
        <m:sSubSup>
          <m:sSubSupPr>
            <m:ctrlPr>
              <w:rPr>
                <w:rFonts w:ascii="Cambria Math" w:hAnsi="Cambria Math" w:cs="Times New Roman"/>
                <w:i/>
                <w:color w:val="auto"/>
                <w:sz w:val="22"/>
                <w:szCs w:val="22"/>
              </w:rPr>
            </m:ctrlPr>
          </m:sSubSupPr>
          <m:e>
            <m:r>
              <w:rPr>
                <w:rFonts w:ascii="Cambria Math" w:hAnsi="Cambria Math" w:cs="Times New Roman"/>
                <w:color w:val="auto"/>
                <w:sz w:val="22"/>
                <w:szCs w:val="22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color w:val="auto"/>
                <w:sz w:val="22"/>
                <w:szCs w:val="22"/>
                <w:lang w:val="en-US"/>
              </w:rPr>
              <m:t>i</m:t>
            </m:r>
            <m:r>
              <w:rPr>
                <w:rFonts w:ascii="Cambria Math" w:hAnsi="Cambria Math" w:cs="Times New Roman"/>
                <w:color w:val="auto"/>
                <w:sz w:val="22"/>
                <w:szCs w:val="22"/>
              </w:rPr>
              <m:t>баз</m:t>
            </m:r>
          </m:sub>
          <m:sup>
            <m:r>
              <w:rPr>
                <w:rFonts w:ascii="Cambria Math" w:hAnsi="Cambria Math" w:cs="Times New Roman"/>
                <w:color w:val="auto"/>
                <w:sz w:val="22"/>
                <w:szCs w:val="22"/>
              </w:rPr>
              <m:t>ОТ1</m:t>
            </m:r>
          </m:sup>
        </m:sSubSup>
      </m:oMath>
      <w:r w:rsidRPr="00113BD4">
        <w:rPr>
          <w:rFonts w:ascii="Times New Roman" w:hAnsi="Times New Roman" w:cs="Times New Roman"/>
          <w:color w:val="auto"/>
          <w:sz w:val="28"/>
          <w:szCs w:val="28"/>
        </w:rPr>
        <w:t xml:space="preserve"> затраты на оплату труда с начислениями на выплаты по оплате труда работников, непосредственно связанных с оказанием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-ой муниципальной услуги (работы);</w:t>
      </w:r>
    </w:p>
    <w:p w:rsidR="00113BD4" w:rsidRPr="00113BD4" w:rsidRDefault="00113BD4" w:rsidP="00113BD4">
      <w:pPr>
        <w:tabs>
          <w:tab w:val="left" w:pos="695"/>
        </w:tabs>
        <w:spacing w:line="276" w:lineRule="auto"/>
        <w:ind w:right="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- </w:t>
      </w:r>
      <m:oMath>
        <m:sSubSup>
          <m:sSubSupPr>
            <m:ctrlPr>
              <w:rPr>
                <w:rFonts w:ascii="Cambria Math" w:hAnsi="Cambria Math" w:cs="Times New Roman"/>
                <w:i/>
                <w:color w:val="auto"/>
                <w:sz w:val="22"/>
                <w:szCs w:val="22"/>
              </w:rPr>
            </m:ctrlPr>
          </m:sSubSupPr>
          <m:e>
            <m:r>
              <w:rPr>
                <w:rFonts w:ascii="Cambria Math" w:hAnsi="Cambria Math" w:cs="Times New Roman"/>
                <w:color w:val="auto"/>
                <w:sz w:val="22"/>
                <w:szCs w:val="22"/>
              </w:rPr>
              <m:t>N</m:t>
            </m:r>
          </m:e>
          <m:sub>
            <m:r>
              <w:rPr>
                <w:rFonts w:ascii="Cambria Math" w:hAnsi="Cambria Math" w:cs="Times New Roman"/>
                <w:color w:val="auto"/>
                <w:sz w:val="22"/>
                <w:szCs w:val="22"/>
                <w:lang w:val="en-US"/>
              </w:rPr>
              <m:t>i</m:t>
            </m:r>
            <m:r>
              <w:rPr>
                <w:rFonts w:ascii="Cambria Math" w:hAnsi="Cambria Math" w:cs="Times New Roman"/>
                <w:color w:val="auto"/>
                <w:sz w:val="22"/>
                <w:szCs w:val="22"/>
              </w:rPr>
              <m:t>баз</m:t>
            </m:r>
          </m:sub>
          <m:sup>
            <m:r>
              <w:rPr>
                <w:rFonts w:ascii="Cambria Math" w:hAnsi="Cambria Math" w:cs="Times New Roman"/>
                <w:color w:val="auto"/>
                <w:sz w:val="22"/>
                <w:szCs w:val="22"/>
              </w:rPr>
              <m:t>МЗ</m:t>
            </m:r>
          </m:sup>
        </m:sSubSup>
      </m:oMath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затраты на приобретение материальных запасов и особо ценного движимого имущества, потребляемых (используемых) в процессе оказания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-ой муниципальной услуги (работы) с учетом срока полезного использования (в том числе затраты на полезные платежи);</w:t>
      </w:r>
    </w:p>
    <w:p w:rsidR="00113BD4" w:rsidRPr="00113BD4" w:rsidRDefault="00113BD4" w:rsidP="00113BD4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113BD4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113BD4">
        <w:rPr>
          <w:rFonts w:eastAsia="Times New Roman"/>
          <w:sz w:val="28"/>
          <w:szCs w:val="28"/>
        </w:rPr>
        <w:t>-</w:t>
      </w:r>
      <w:r w:rsidRPr="00113BD4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auto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val="en-US" w:eastAsia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val="en-US" w:eastAsia="en-US"/>
              </w:rPr>
              <m:t>i</m:t>
            </m:r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eastAsia="en-US"/>
              </w:rPr>
              <m:t>баз</m:t>
            </m:r>
          </m:sub>
          <m:sup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eastAsia="en-US"/>
              </w:rPr>
              <m:t>РЕЗ</m:t>
            </m:r>
          </m:sup>
        </m:sSubSup>
      </m:oMath>
      <w:r w:rsidRPr="00113BD4">
        <w:rPr>
          <w:rFonts w:eastAsia="Times New Roman"/>
          <w:sz w:val="22"/>
          <w:szCs w:val="22"/>
        </w:rPr>
        <w:t xml:space="preserve">  </w:t>
      </w:r>
      <w:r w:rsidRPr="00113BD4">
        <w:rPr>
          <w:rFonts w:ascii="Times New Roman" w:hAnsi="Times New Roman" w:cs="Times New Roman"/>
          <w:color w:val="222222"/>
          <w:sz w:val="28"/>
          <w:szCs w:val="28"/>
        </w:rPr>
        <w:t>затраты на приобретение материальных запасов и на приобретение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i-ой государственной услуги, с учетом срока его полезного использования, а также затраты на аренду указанного имущества, используемого в процессе оказания i-ой государственной услуги с учетом срока полезного использования, а также затраты на аренду указанного имущества;</w:t>
      </w:r>
    </w:p>
    <w:p w:rsidR="00113BD4" w:rsidRPr="00113BD4" w:rsidRDefault="00113BD4" w:rsidP="00113BD4">
      <w:pPr>
        <w:tabs>
          <w:tab w:val="left" w:pos="695"/>
        </w:tabs>
        <w:spacing w:line="276" w:lineRule="auto"/>
        <w:ind w:right="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3BD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-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auto"/>
                <w:sz w:val="22"/>
                <w:szCs w:val="22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val="en-US"/>
              </w:rPr>
              <m:t>i</m:t>
            </m:r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</w:rPr>
              <m:t>баз</m:t>
            </m:r>
          </m:sub>
          <m:sup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</w:rPr>
              <m:t>ИНЗ</m:t>
            </m:r>
          </m:sup>
        </m:sSubSup>
      </m:oMath>
      <w:r w:rsidRPr="00113BD4">
        <w:rPr>
          <w:rFonts w:ascii="Times New Roman" w:hAnsi="Times New Roman" w:cs="Times New Roman"/>
          <w:color w:val="auto"/>
          <w:sz w:val="28"/>
          <w:szCs w:val="28"/>
        </w:rPr>
        <w:t xml:space="preserve"> иные затраты, непосредственно связанные с оказанием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-ой муниципальной услуги (работы).</w:t>
      </w:r>
    </w:p>
    <w:p w:rsidR="00113BD4" w:rsidRPr="00113BD4" w:rsidRDefault="00113BD4" w:rsidP="00113BD4">
      <w:pPr>
        <w:spacing w:line="276" w:lineRule="auto"/>
        <w:ind w:left="20" w:right="20" w:firstLine="4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3.3. Затраты на приобретение материальных запасов и особо ценного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движимого имущества, потребляемых (используемых) в процессе оказания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-ой муниципальной услуги (работы) с учетом срока полезного использования, в соответствии со значениями натуральных норм, определенных согласно положения раздела 2 настоящего Порядка. </w:t>
      </w:r>
    </w:p>
    <w:p w:rsidR="00113BD4" w:rsidRPr="00113BD4" w:rsidRDefault="00113BD4" w:rsidP="00113BD4">
      <w:pPr>
        <w:shd w:val="clear" w:color="auto" w:fill="FFFFFF"/>
        <w:ind w:firstLine="48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113BD4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1A36F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13BD4">
        <w:rPr>
          <w:rFonts w:ascii="Times New Roman" w:hAnsi="Times New Roman" w:cs="Times New Roman"/>
          <w:color w:val="auto"/>
          <w:sz w:val="28"/>
          <w:szCs w:val="28"/>
        </w:rPr>
        <w:t>Затраты на формирование резерва на полное восстановление состава объектов особо ценного движимого имущества, используемого в процессе оказания муниципальной услуги (работы), должны рассчитываться на основании годовой расчетной (плановой) суммы амортизации, которая должна начисляться по указанному имуществу исходя из срока его полезного использования, установленного с учетом Классификации основных средств, включаемых в амортизационные группы, утвержденной </w:t>
      </w:r>
      <w:hyperlink r:id="rId9" w:history="1">
        <w:r w:rsidRPr="00113BD4">
          <w:rPr>
            <w:rFonts w:ascii="Times New Roman" w:hAnsi="Times New Roman" w:cs="Times New Roman"/>
            <w:color w:val="auto"/>
            <w:sz w:val="28"/>
            <w:szCs w:val="28"/>
          </w:rPr>
          <w:t>постановлением Правительства Российской Федерации от 1 января 2002 г. N 1</w:t>
        </w:r>
      </w:hyperlink>
      <w:r w:rsidRPr="00113BD4">
        <w:rPr>
          <w:rFonts w:ascii="Times New Roman" w:hAnsi="Times New Roman" w:cs="Times New Roman"/>
          <w:color w:val="auto"/>
          <w:sz w:val="28"/>
          <w:szCs w:val="28"/>
        </w:rPr>
        <w:t> , и особенностей условий его эксплуатации (повышенной сменности и (или) агрессивной среды), определяемой исходя из содержания оказываемых услуг.</w:t>
      </w:r>
    </w:p>
    <w:p w:rsidR="00113BD4" w:rsidRPr="00113BD4" w:rsidRDefault="00113BD4" w:rsidP="00113BD4">
      <w:pPr>
        <w:spacing w:line="276" w:lineRule="auto"/>
        <w:ind w:left="20" w:right="20" w:firstLine="4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3.5. Иные затраты, </w:t>
      </w:r>
      <w:r w:rsidRPr="00113BD4">
        <w:rPr>
          <w:rFonts w:ascii="Times New Roman" w:hAnsi="Times New Roman" w:cs="Times New Roman"/>
          <w:color w:val="auto"/>
          <w:sz w:val="28"/>
          <w:szCs w:val="28"/>
        </w:rPr>
        <w:t xml:space="preserve">непосредственно используемого в процессе оказания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-ой муниципальной услуги (работы), в соответствии со значениями натуральных норм, определенных согласно раздела 2 настоящего Порядка. </w:t>
      </w:r>
    </w:p>
    <w:p w:rsidR="00113BD4" w:rsidRPr="00113BD4" w:rsidRDefault="00113BD4" w:rsidP="00113BD4">
      <w:pPr>
        <w:spacing w:line="276" w:lineRule="auto"/>
        <w:ind w:left="20" w:right="20" w:firstLine="4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3.6. Базовый норматив затрат на общехозяйственные нужды на оказание 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113BD4">
        <w:rPr>
          <w:rFonts w:ascii="Times New Roman" w:hAnsi="Times New Roman" w:cs="Times New Roman"/>
          <w:sz w:val="28"/>
          <w:szCs w:val="28"/>
          <w:shd w:val="clear" w:color="auto" w:fill="FFFFFF"/>
        </w:rPr>
        <w:t>-ой муниципальной услуги (работы) (</w:t>
      </w:r>
      <m:oMath>
        <m:sSubSup>
          <m:sSubSupPr>
            <m:ctrlPr>
              <w:rPr>
                <w:rFonts w:ascii="Cambria Math" w:hAnsi="Cambria Math" w:cs="Times New Roman"/>
                <w:i/>
                <w:color w:val="auto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color w:val="auto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color w:val="auto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 w:cs="Times New Roman"/>
                <w:color w:val="auto"/>
                <w:sz w:val="28"/>
                <w:szCs w:val="28"/>
              </w:rPr>
              <m:t>общ</m:t>
            </m:r>
          </m:sup>
        </m:sSubSup>
        <m:r>
          <w:rPr>
            <w:rFonts w:ascii="Cambria Math" w:hAnsi="Cambria Math" w:cs="Times New Roman"/>
            <w:color w:val="auto"/>
            <w:sz w:val="28"/>
            <w:szCs w:val="28"/>
          </w:rPr>
          <m:t>)</m:t>
        </m:r>
      </m:oMath>
      <w:r w:rsidRPr="00113BD4">
        <w:rPr>
          <w:rFonts w:ascii="Times New Roman" w:hAnsi="Times New Roman" w:cs="Times New Roman"/>
          <w:color w:val="auto"/>
          <w:sz w:val="28"/>
          <w:szCs w:val="28"/>
        </w:rPr>
        <w:t xml:space="preserve"> рассчитывается по следующей формуле:</w:t>
      </w:r>
    </w:p>
    <w:p w:rsidR="00113BD4" w:rsidRPr="00113BD4" w:rsidRDefault="00113BD4" w:rsidP="00113BD4">
      <w:pPr>
        <w:spacing w:line="276" w:lineRule="auto"/>
        <w:ind w:left="20" w:right="20" w:firstLine="46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113BD4" w:rsidRPr="00113BD4" w:rsidRDefault="009A5D30" w:rsidP="00113BD4">
      <w:pPr>
        <w:jc w:val="center"/>
        <w:rPr>
          <w:rFonts w:ascii="Calibri" w:hAnsi="Calibri" w:cs="Times New Roman"/>
          <w:color w:val="auto"/>
          <w:sz w:val="22"/>
          <w:szCs w:val="22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общ</m:t>
            </m:r>
          </m:sup>
        </m:sSubSup>
      </m:oMath>
      <w:r w:rsidR="00113BD4" w:rsidRPr="00113BD4">
        <w:rPr>
          <w:sz w:val="28"/>
          <w:szCs w:val="28"/>
        </w:rPr>
        <w:t xml:space="preserve"> </w:t>
      </w:r>
      <w:r w:rsidR="00113BD4" w:rsidRPr="00113BD4">
        <w:rPr>
          <w:rFonts w:ascii="Calibri" w:eastAsia="Times New Roman" w:hAnsi="Calibri" w:cs="Times New Roman"/>
          <w:color w:val="auto"/>
          <w:sz w:val="22"/>
          <w:szCs w:val="22"/>
          <w:lang w:eastAsia="en-US"/>
        </w:rPr>
        <w:t xml:space="preserve">=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auto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val="en-US" w:eastAsia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val="en-US" w:eastAsia="en-US"/>
              </w:rPr>
              <m:t>i</m:t>
            </m:r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eastAsia="en-US"/>
              </w:rPr>
              <m:t>баз</m:t>
            </m:r>
          </m:sub>
          <m:sup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eastAsia="en-US"/>
              </w:rPr>
              <m:t>КУ</m:t>
            </m:r>
          </m:sup>
        </m:sSubSup>
      </m:oMath>
      <w:r w:rsidR="00113BD4" w:rsidRPr="00113BD4">
        <w:rPr>
          <w:rFonts w:ascii="Calibri" w:eastAsia="Times New Roman" w:hAnsi="Calibri" w:cs="Times New Roman"/>
          <w:color w:val="auto"/>
          <w:sz w:val="22"/>
          <w:szCs w:val="22"/>
          <w:lang w:eastAsia="en-US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auto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eastAsia="en-US"/>
              </w:rPr>
              <m:t>+</m:t>
            </m:r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val="en-US" w:eastAsia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eastAsia="en-US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eastAsia="en-US"/>
              </w:rPr>
              <m:t>СНИ</m:t>
            </m:r>
          </m:sup>
        </m:sSubSup>
      </m:oMath>
      <w:r w:rsidR="00113BD4" w:rsidRPr="00113BD4">
        <w:rPr>
          <w:rFonts w:ascii="Calibri" w:eastAsia="Times New Roman" w:hAnsi="Calibri" w:cs="Times New Roman"/>
          <w:color w:val="auto"/>
          <w:sz w:val="22"/>
          <w:szCs w:val="22"/>
          <w:lang w:eastAsia="en-US"/>
        </w:rPr>
        <w:t xml:space="preserve"> +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auto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val="en-US" w:eastAsia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eastAsia="en-US"/>
              </w:rPr>
              <m:t>i баз</m:t>
            </m:r>
          </m:sub>
          <m:sup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eastAsia="en-US"/>
              </w:rPr>
              <m:t>УС</m:t>
            </m:r>
          </m:sup>
        </m:sSubSup>
      </m:oMath>
      <w:r w:rsidR="00113BD4" w:rsidRPr="00113BD4">
        <w:rPr>
          <w:rFonts w:ascii="Calibri" w:eastAsia="Times New Roman" w:hAnsi="Calibri" w:cs="Times New Roman"/>
          <w:color w:val="auto"/>
          <w:sz w:val="22"/>
          <w:szCs w:val="22"/>
          <w:lang w:eastAsia="en-US"/>
        </w:rPr>
        <w:t xml:space="preserve"> +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auto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eastAsia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eastAsia="en-US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eastAsia="en-US"/>
              </w:rPr>
              <m:t>ПУР</m:t>
            </m:r>
          </m:sup>
        </m:sSubSup>
      </m:oMath>
      <w:r w:rsidR="00113BD4" w:rsidRPr="00113BD4">
        <w:rPr>
          <w:rFonts w:ascii="Calibri" w:eastAsia="Times New Roman" w:hAnsi="Calibri" w:cs="Times New Roman"/>
          <w:color w:val="auto"/>
          <w:sz w:val="22"/>
          <w:szCs w:val="22"/>
          <w:lang w:eastAsia="en-US"/>
        </w:rPr>
        <w:t xml:space="preserve"> +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auto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val="en-US" w:eastAsia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eastAsia="en-US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eastAsia="en-US"/>
              </w:rPr>
              <m:t>ОТ2</m:t>
            </m:r>
          </m:sup>
        </m:sSubSup>
      </m:oMath>
      <w:r w:rsidR="00113BD4" w:rsidRPr="00113BD4">
        <w:rPr>
          <w:rFonts w:ascii="Calibri" w:eastAsia="Times New Roman" w:hAnsi="Calibri" w:cs="Times New Roman"/>
          <w:color w:val="auto"/>
          <w:sz w:val="22"/>
          <w:szCs w:val="22"/>
          <w:lang w:eastAsia="en-US"/>
        </w:rPr>
        <w:t xml:space="preserve"> +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auto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val="en-US" w:eastAsia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val="en-US" w:eastAsia="en-US"/>
              </w:rPr>
              <m:t>i</m:t>
            </m:r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eastAsia="en-US"/>
              </w:rPr>
              <m:t>баз</m:t>
            </m:r>
          </m:sub>
          <m:sup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eastAsia="en-US"/>
              </w:rPr>
              <m:t>ПНЗ</m:t>
            </m:r>
          </m:sup>
        </m:sSubSup>
      </m:oMath>
      <w:r w:rsidR="00113BD4" w:rsidRPr="00113BD4">
        <w:rPr>
          <w:rFonts w:ascii="Calibri" w:hAnsi="Calibri" w:cs="Times New Roman"/>
          <w:color w:val="auto"/>
          <w:sz w:val="22"/>
          <w:szCs w:val="22"/>
          <w:lang w:eastAsia="en-US"/>
        </w:rPr>
        <w:t>, + где:</w:t>
      </w:r>
    </w:p>
    <w:p w:rsidR="00113BD4" w:rsidRPr="00113BD4" w:rsidRDefault="00113BD4" w:rsidP="00113BD4">
      <w:pPr>
        <w:jc w:val="center"/>
        <w:rPr>
          <w:rFonts w:ascii="Calibri" w:hAnsi="Calibri" w:cs="Times New Roman"/>
          <w:color w:val="auto"/>
          <w:sz w:val="22"/>
          <w:szCs w:val="22"/>
          <w:lang w:eastAsia="en-US"/>
        </w:rPr>
      </w:pPr>
    </w:p>
    <w:p w:rsidR="00113BD4" w:rsidRPr="00113BD4" w:rsidRDefault="009A5D30" w:rsidP="00113BD4">
      <w:pPr>
        <w:shd w:val="clear" w:color="auto" w:fill="FFFFFF"/>
        <w:ind w:firstLine="426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</m:ctrlPr>
          </m:sSubSupPr>
          <m:e>
            <m:r>
              <w:rPr>
                <w:rFonts w:ascii="Cambria Math" w:eastAsia="Times New Roman" w:hAnsi="Times New Roman" w:cs="Times New Roman"/>
                <w:color w:val="auto"/>
                <w:sz w:val="28"/>
                <w:szCs w:val="28"/>
                <w:lang w:eastAsia="en-US"/>
              </w:rPr>
              <m:t>-</m:t>
            </m:r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val="en-US" w:eastAsia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8"/>
                <w:szCs w:val="28"/>
                <w:lang w:val="en-US" w:eastAsia="en-US"/>
              </w:rPr>
              <m:t>i</m:t>
            </m:r>
            <m:r>
              <w:rPr>
                <w:rFonts w:ascii="Cambria Math" w:eastAsia="Times New Roman" w:hAnsi="Times New Roman" w:cs="Times New Roman"/>
                <w:color w:val="auto"/>
                <w:sz w:val="28"/>
                <w:szCs w:val="28"/>
                <w:lang w:eastAsia="en-US"/>
              </w:rPr>
              <m:t>баз</m:t>
            </m:r>
          </m:sub>
          <m:sup>
            <m:r>
              <w:rPr>
                <w:rFonts w:ascii="Cambria Math" w:eastAsia="Times New Roman" w:hAnsi="Times New Roman" w:cs="Times New Roman"/>
                <w:color w:val="auto"/>
                <w:sz w:val="28"/>
                <w:szCs w:val="28"/>
                <w:lang w:eastAsia="en-US"/>
              </w:rPr>
              <m:t>КУ</m:t>
            </m:r>
          </m:sup>
        </m:sSubSup>
      </m:oMath>
      <w:r w:rsidR="00113BD4" w:rsidRPr="00113BD4">
        <w:rPr>
          <w:rFonts w:ascii="Times New Roman" w:hAnsi="Times New Roman" w:cs="Times New Roman"/>
          <w:color w:val="222222"/>
          <w:sz w:val="28"/>
          <w:szCs w:val="28"/>
        </w:rPr>
        <w:t xml:space="preserve"> затраты на коммунальные услуги для i-ой государственной услуги;</w:t>
      </w:r>
    </w:p>
    <w:p w:rsidR="00113BD4" w:rsidRPr="00113BD4" w:rsidRDefault="00113BD4" w:rsidP="00113BD4">
      <w:pPr>
        <w:spacing w:line="276" w:lineRule="auto"/>
        <w:ind w:left="20" w:right="20" w:firstLine="4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BD4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auto"/>
                <w:sz w:val="22"/>
                <w:szCs w:val="22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</w:rPr>
              <m:t>СНИ</m:t>
            </m:r>
          </m:sup>
        </m:sSubSup>
      </m:oMath>
      <w:r w:rsidRPr="00113BD4">
        <w:rPr>
          <w:rFonts w:ascii="Calibri" w:eastAsia="Times New Roman" w:hAnsi="Calibri" w:cs="Times New Roman"/>
          <w:color w:val="auto"/>
          <w:sz w:val="22"/>
          <w:szCs w:val="22"/>
        </w:rPr>
        <w:t xml:space="preserve">   </w:t>
      </w:r>
      <w:r w:rsidRPr="00113BD4">
        <w:rPr>
          <w:rFonts w:ascii="Times New Roman" w:hAnsi="Times New Roman" w:cs="Times New Roman"/>
          <w:color w:val="auto"/>
          <w:sz w:val="28"/>
          <w:szCs w:val="28"/>
        </w:rPr>
        <w:t>затраты на содержание движимого имущества, необходимых для выполнений муниципального задания и для общехозяйственных нужд, в том числе на основании договора аренды или договора безвозмездного пользования;</w:t>
      </w:r>
    </w:p>
    <w:p w:rsidR="00113BD4" w:rsidRPr="00113BD4" w:rsidRDefault="00113BD4" w:rsidP="00113BD4">
      <w:pPr>
        <w:spacing w:line="276" w:lineRule="auto"/>
        <w:ind w:left="20" w:right="20" w:firstLine="4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BD4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auto"/>
                <w:sz w:val="22"/>
                <w:szCs w:val="22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</w:rPr>
              <m:t>i баз</m:t>
            </m:r>
          </m:sub>
          <m:sup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</w:rPr>
              <m:t>УС</m:t>
            </m:r>
          </m:sup>
        </m:sSubSup>
      </m:oMath>
      <w:r w:rsidRPr="00113BD4">
        <w:rPr>
          <w:rFonts w:ascii="Calibri" w:eastAsia="Times New Roman" w:hAnsi="Calibri" w:cs="Times New Roman"/>
          <w:color w:val="auto"/>
          <w:sz w:val="22"/>
          <w:szCs w:val="22"/>
        </w:rPr>
        <w:t xml:space="preserve">    </w:t>
      </w:r>
      <w:r w:rsidRPr="00113BD4">
        <w:rPr>
          <w:rFonts w:ascii="Times New Roman" w:hAnsi="Times New Roman" w:cs="Times New Roman"/>
          <w:color w:val="auto"/>
          <w:sz w:val="28"/>
          <w:szCs w:val="28"/>
        </w:rPr>
        <w:t>затраты на приобретение услуг связи;</w:t>
      </w:r>
    </w:p>
    <w:p w:rsidR="00113BD4" w:rsidRPr="00113BD4" w:rsidRDefault="00113BD4" w:rsidP="00113BD4">
      <w:pPr>
        <w:spacing w:line="276" w:lineRule="auto"/>
        <w:ind w:left="20" w:right="20" w:firstLine="4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BD4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auto"/>
                <w:sz w:val="22"/>
                <w:szCs w:val="22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</w:rPr>
              <m:t>ПУР</m:t>
            </m:r>
          </m:sup>
        </m:sSubSup>
      </m:oMath>
      <w:r w:rsidRPr="00113BD4">
        <w:rPr>
          <w:rFonts w:ascii="Calibri" w:eastAsia="Times New Roman" w:hAnsi="Calibri" w:cs="Times New Roman"/>
          <w:color w:val="auto"/>
          <w:sz w:val="22"/>
          <w:szCs w:val="22"/>
        </w:rPr>
        <w:t xml:space="preserve">    </w:t>
      </w:r>
      <w:r w:rsidRPr="00113BD4">
        <w:rPr>
          <w:rFonts w:ascii="Times New Roman" w:hAnsi="Times New Roman" w:cs="Times New Roman"/>
          <w:color w:val="auto"/>
          <w:sz w:val="28"/>
          <w:szCs w:val="28"/>
        </w:rPr>
        <w:t>затраты на прочие услуги, расходы;</w:t>
      </w:r>
    </w:p>
    <w:p w:rsidR="00113BD4" w:rsidRPr="00113BD4" w:rsidRDefault="00113BD4" w:rsidP="00113BD4">
      <w:pPr>
        <w:spacing w:line="276" w:lineRule="auto"/>
        <w:ind w:left="20" w:right="20" w:firstLine="4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BD4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auto"/>
                <w:sz w:val="22"/>
                <w:szCs w:val="22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</w:rPr>
              <m:t>iбаз</m:t>
            </m:r>
          </m:sub>
          <m:sup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</w:rPr>
              <m:t>ОТ2</m:t>
            </m:r>
          </m:sup>
        </m:sSubSup>
      </m:oMath>
      <w:r w:rsidRPr="00113BD4">
        <w:rPr>
          <w:rFonts w:ascii="Calibri" w:eastAsia="Times New Roman" w:hAnsi="Calibri" w:cs="Times New Roman"/>
          <w:color w:val="auto"/>
          <w:sz w:val="22"/>
          <w:szCs w:val="22"/>
        </w:rPr>
        <w:t xml:space="preserve">    </w:t>
      </w:r>
      <w:r w:rsidRPr="00113BD4">
        <w:rPr>
          <w:rFonts w:ascii="Times New Roman" w:hAnsi="Times New Roman" w:cs="Times New Roman"/>
          <w:color w:val="auto"/>
          <w:sz w:val="28"/>
          <w:szCs w:val="28"/>
        </w:rPr>
        <w:t>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 (работы). Предельная доля затрат на заработную плату работников, которые не принимают непосредственного участия в оказании муниципальной услуги (работы), составляет не более 40 процентов фонда оплаты труда;</w:t>
      </w:r>
    </w:p>
    <w:p w:rsidR="00113BD4" w:rsidRPr="00113BD4" w:rsidRDefault="00113BD4" w:rsidP="00015B53">
      <w:pPr>
        <w:spacing w:line="276" w:lineRule="auto"/>
        <w:ind w:left="20" w:right="20" w:firstLine="460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  <w:lang w:eastAsia="en-US"/>
        </w:rPr>
      </w:pPr>
      <w:r w:rsidRPr="00113BD4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color w:val="auto"/>
                <w:sz w:val="22"/>
                <w:szCs w:val="22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val="en-US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  <w:lang w:val="en-US"/>
              </w:rPr>
              <m:t>i</m:t>
            </m:r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</w:rPr>
              <m:t>баз</m:t>
            </m:r>
          </m:sub>
          <m:sup>
            <m:r>
              <w:rPr>
                <w:rFonts w:ascii="Cambria Math" w:eastAsia="Times New Roman" w:hAnsi="Cambria Math" w:cs="Times New Roman"/>
                <w:color w:val="auto"/>
                <w:sz w:val="22"/>
                <w:szCs w:val="22"/>
              </w:rPr>
              <m:t>ПНЗ</m:t>
            </m:r>
          </m:sup>
        </m:sSubSup>
      </m:oMath>
      <w:r w:rsidRPr="00113BD4">
        <w:rPr>
          <w:rFonts w:ascii="Calibri" w:hAnsi="Calibri" w:cs="Times New Roman"/>
          <w:color w:val="auto"/>
          <w:sz w:val="22"/>
          <w:szCs w:val="22"/>
        </w:rPr>
        <w:t xml:space="preserve">    </w:t>
      </w:r>
      <w:r w:rsidRPr="00113BD4">
        <w:rPr>
          <w:rFonts w:ascii="Times New Roman" w:hAnsi="Times New Roman" w:cs="Times New Roman"/>
          <w:color w:val="auto"/>
          <w:sz w:val="28"/>
          <w:szCs w:val="28"/>
        </w:rPr>
        <w:t>прочие материальные затраты.</w:t>
      </w:r>
      <w:r w:rsidR="00015B53" w:rsidRPr="00113BD4">
        <w:rPr>
          <w:rFonts w:ascii="Times New Roman" w:hAnsi="Times New Roman"/>
          <w:color w:val="auto"/>
          <w:sz w:val="28"/>
          <w:szCs w:val="28"/>
          <w:shd w:val="clear" w:color="auto" w:fill="FFFFFF"/>
          <w:lang w:eastAsia="en-US"/>
        </w:rPr>
        <w:t xml:space="preserve"> </w:t>
      </w:r>
    </w:p>
    <w:p w:rsidR="000E238E" w:rsidRDefault="000E238E" w:rsidP="00113BD4">
      <w:pPr>
        <w:pStyle w:val="a4"/>
        <w:shd w:val="clear" w:color="auto" w:fill="auto"/>
        <w:spacing w:after="0" w:line="276" w:lineRule="auto"/>
        <w:ind w:firstLine="0"/>
        <w:jc w:val="center"/>
        <w:rPr>
          <w:rStyle w:val="a3"/>
          <w:sz w:val="28"/>
          <w:szCs w:val="28"/>
        </w:rPr>
      </w:pPr>
    </w:p>
    <w:sectPr w:rsidR="000E238E" w:rsidSect="003C6BDA">
      <w:pgSz w:w="11909" w:h="16838"/>
      <w:pgMar w:top="1134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22A" w:rsidRDefault="0040222A" w:rsidP="001F561C">
      <w:r>
        <w:separator/>
      </w:r>
    </w:p>
  </w:endnote>
  <w:endnote w:type="continuationSeparator" w:id="0">
    <w:p w:rsidR="0040222A" w:rsidRDefault="0040222A" w:rsidP="001F5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22A" w:rsidRDefault="0040222A" w:rsidP="001F561C">
      <w:r>
        <w:separator/>
      </w:r>
    </w:p>
  </w:footnote>
  <w:footnote w:type="continuationSeparator" w:id="0">
    <w:p w:rsidR="0040222A" w:rsidRDefault="0040222A" w:rsidP="001F56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67C8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2">
    <w:nsid w:val="00000005"/>
    <w:multiLevelType w:val="multilevel"/>
    <w:tmpl w:val="427294B4"/>
    <w:lvl w:ilvl="0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</w:abstractNum>
  <w:abstractNum w:abstractNumId="4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3"/>
        <w:w w:val="100"/>
        <w:position w:val="0"/>
        <w:sz w:val="17"/>
        <w:u w:val="none"/>
      </w:rPr>
    </w:lvl>
  </w:abstractNum>
  <w:abstractNum w:abstractNumId="5">
    <w:nsid w:val="00000015"/>
    <w:multiLevelType w:val="multilevel"/>
    <w:tmpl w:val="00000014"/>
    <w:lvl w:ilvl="0">
      <w:start w:val="1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>
    <w:nsid w:val="00000017"/>
    <w:multiLevelType w:val="multilevel"/>
    <w:tmpl w:val="00000016"/>
    <w:lvl w:ilvl="0">
      <w:start w:val="1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7"/>
        <w:szCs w:val="17"/>
        <w:u w:val="none"/>
      </w:rPr>
    </w:lvl>
    <w:lvl w:ilvl="1">
      <w:start w:val="1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7"/>
        <w:szCs w:val="17"/>
        <w:u w:val="none"/>
      </w:rPr>
    </w:lvl>
    <w:lvl w:ilvl="2">
      <w:start w:val="1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7"/>
        <w:szCs w:val="17"/>
        <w:u w:val="none"/>
      </w:rPr>
    </w:lvl>
    <w:lvl w:ilvl="3">
      <w:start w:val="1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7"/>
        <w:szCs w:val="17"/>
        <w:u w:val="none"/>
      </w:rPr>
    </w:lvl>
    <w:lvl w:ilvl="4">
      <w:start w:val="1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7"/>
        <w:szCs w:val="17"/>
        <w:u w:val="none"/>
      </w:rPr>
    </w:lvl>
    <w:lvl w:ilvl="5">
      <w:start w:val="1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7"/>
        <w:szCs w:val="17"/>
        <w:u w:val="none"/>
      </w:rPr>
    </w:lvl>
    <w:lvl w:ilvl="6">
      <w:start w:val="1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7"/>
        <w:szCs w:val="17"/>
        <w:u w:val="none"/>
      </w:rPr>
    </w:lvl>
    <w:lvl w:ilvl="7">
      <w:start w:val="1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7"/>
        <w:szCs w:val="17"/>
        <w:u w:val="none"/>
      </w:rPr>
    </w:lvl>
    <w:lvl w:ilvl="8">
      <w:start w:val="15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17"/>
        <w:szCs w:val="17"/>
        <w:u w:val="no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FDE"/>
    <w:rsid w:val="00015B53"/>
    <w:rsid w:val="0005704B"/>
    <w:rsid w:val="000803F6"/>
    <w:rsid w:val="0008370F"/>
    <w:rsid w:val="000C0114"/>
    <w:rsid w:val="000C0382"/>
    <w:rsid w:val="000E238E"/>
    <w:rsid w:val="0010009C"/>
    <w:rsid w:val="001046AF"/>
    <w:rsid w:val="00104F32"/>
    <w:rsid w:val="00113BD4"/>
    <w:rsid w:val="0012769D"/>
    <w:rsid w:val="0014407C"/>
    <w:rsid w:val="001649E4"/>
    <w:rsid w:val="001A1236"/>
    <w:rsid w:val="001A33A0"/>
    <w:rsid w:val="001A36FC"/>
    <w:rsid w:val="001E61F0"/>
    <w:rsid w:val="001F51D1"/>
    <w:rsid w:val="001F561C"/>
    <w:rsid w:val="00213145"/>
    <w:rsid w:val="00222F63"/>
    <w:rsid w:val="00223827"/>
    <w:rsid w:val="00224894"/>
    <w:rsid w:val="00243D48"/>
    <w:rsid w:val="0026102F"/>
    <w:rsid w:val="00277F8D"/>
    <w:rsid w:val="00290622"/>
    <w:rsid w:val="0029792E"/>
    <w:rsid w:val="002A2F68"/>
    <w:rsid w:val="002C220C"/>
    <w:rsid w:val="002D460F"/>
    <w:rsid w:val="002E2003"/>
    <w:rsid w:val="00304C7C"/>
    <w:rsid w:val="003435B5"/>
    <w:rsid w:val="00354FB5"/>
    <w:rsid w:val="00366BC8"/>
    <w:rsid w:val="003749C5"/>
    <w:rsid w:val="003C6BDA"/>
    <w:rsid w:val="0040222A"/>
    <w:rsid w:val="004263E2"/>
    <w:rsid w:val="004344C6"/>
    <w:rsid w:val="00452E61"/>
    <w:rsid w:val="00473DF5"/>
    <w:rsid w:val="00485E34"/>
    <w:rsid w:val="00494640"/>
    <w:rsid w:val="00497156"/>
    <w:rsid w:val="004A0309"/>
    <w:rsid w:val="004B3DB7"/>
    <w:rsid w:val="004D31DC"/>
    <w:rsid w:val="004D47FB"/>
    <w:rsid w:val="004D59A3"/>
    <w:rsid w:val="0050518C"/>
    <w:rsid w:val="0051277A"/>
    <w:rsid w:val="005457BB"/>
    <w:rsid w:val="00551403"/>
    <w:rsid w:val="00556086"/>
    <w:rsid w:val="00571622"/>
    <w:rsid w:val="00587C74"/>
    <w:rsid w:val="005D745C"/>
    <w:rsid w:val="00616018"/>
    <w:rsid w:val="00627C00"/>
    <w:rsid w:val="00627DFD"/>
    <w:rsid w:val="006531E8"/>
    <w:rsid w:val="0065522A"/>
    <w:rsid w:val="00660437"/>
    <w:rsid w:val="006660F6"/>
    <w:rsid w:val="00667B15"/>
    <w:rsid w:val="00685855"/>
    <w:rsid w:val="006B17B1"/>
    <w:rsid w:val="006E7987"/>
    <w:rsid w:val="00730CFD"/>
    <w:rsid w:val="0076198E"/>
    <w:rsid w:val="00761E8A"/>
    <w:rsid w:val="00774D6B"/>
    <w:rsid w:val="00781FD3"/>
    <w:rsid w:val="007B55DA"/>
    <w:rsid w:val="007C4947"/>
    <w:rsid w:val="007C5D44"/>
    <w:rsid w:val="007F5C9E"/>
    <w:rsid w:val="00807502"/>
    <w:rsid w:val="008337AB"/>
    <w:rsid w:val="008368BD"/>
    <w:rsid w:val="0083721B"/>
    <w:rsid w:val="0084175E"/>
    <w:rsid w:val="00847C28"/>
    <w:rsid w:val="0086293A"/>
    <w:rsid w:val="008668B5"/>
    <w:rsid w:val="00872C9E"/>
    <w:rsid w:val="008A3F88"/>
    <w:rsid w:val="008A52B3"/>
    <w:rsid w:val="008F4E62"/>
    <w:rsid w:val="00920422"/>
    <w:rsid w:val="0092345C"/>
    <w:rsid w:val="00927F38"/>
    <w:rsid w:val="00954040"/>
    <w:rsid w:val="00962350"/>
    <w:rsid w:val="00973B5F"/>
    <w:rsid w:val="009742DB"/>
    <w:rsid w:val="00975B9A"/>
    <w:rsid w:val="0098184F"/>
    <w:rsid w:val="00984AA5"/>
    <w:rsid w:val="009919F7"/>
    <w:rsid w:val="0099719C"/>
    <w:rsid w:val="009A5D30"/>
    <w:rsid w:val="009D4DB6"/>
    <w:rsid w:val="009E2597"/>
    <w:rsid w:val="009E2898"/>
    <w:rsid w:val="009E41A2"/>
    <w:rsid w:val="009E4B2B"/>
    <w:rsid w:val="009F67D0"/>
    <w:rsid w:val="00A07B9F"/>
    <w:rsid w:val="00A168B5"/>
    <w:rsid w:val="00A220C9"/>
    <w:rsid w:val="00A223A1"/>
    <w:rsid w:val="00A45D63"/>
    <w:rsid w:val="00A519BB"/>
    <w:rsid w:val="00A86C68"/>
    <w:rsid w:val="00AC698E"/>
    <w:rsid w:val="00B45755"/>
    <w:rsid w:val="00B47AE8"/>
    <w:rsid w:val="00B54EF3"/>
    <w:rsid w:val="00B753A2"/>
    <w:rsid w:val="00BB0C04"/>
    <w:rsid w:val="00BB56CC"/>
    <w:rsid w:val="00C023C7"/>
    <w:rsid w:val="00C538CD"/>
    <w:rsid w:val="00C558FC"/>
    <w:rsid w:val="00C745C1"/>
    <w:rsid w:val="00C7619F"/>
    <w:rsid w:val="00C84DCE"/>
    <w:rsid w:val="00CC5BC8"/>
    <w:rsid w:val="00CE282F"/>
    <w:rsid w:val="00CE683E"/>
    <w:rsid w:val="00CF708F"/>
    <w:rsid w:val="00D17A89"/>
    <w:rsid w:val="00D37D1D"/>
    <w:rsid w:val="00DA5BCA"/>
    <w:rsid w:val="00DC570C"/>
    <w:rsid w:val="00DD0D7B"/>
    <w:rsid w:val="00DE4FD7"/>
    <w:rsid w:val="00DE6FDE"/>
    <w:rsid w:val="00E020DB"/>
    <w:rsid w:val="00E02720"/>
    <w:rsid w:val="00E07DDF"/>
    <w:rsid w:val="00E1203D"/>
    <w:rsid w:val="00E50E60"/>
    <w:rsid w:val="00E611C5"/>
    <w:rsid w:val="00E6754D"/>
    <w:rsid w:val="00E84F71"/>
    <w:rsid w:val="00EA49ED"/>
    <w:rsid w:val="00EB26C5"/>
    <w:rsid w:val="00EC69F6"/>
    <w:rsid w:val="00ED38C9"/>
    <w:rsid w:val="00EF172E"/>
    <w:rsid w:val="00EF2C77"/>
    <w:rsid w:val="00F34BFB"/>
    <w:rsid w:val="00F4536D"/>
    <w:rsid w:val="00F4551E"/>
    <w:rsid w:val="00F45D00"/>
    <w:rsid w:val="00F709E5"/>
    <w:rsid w:val="00FC5413"/>
    <w:rsid w:val="00FD50F4"/>
    <w:rsid w:val="00FE3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DE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uiPriority w:val="99"/>
    <w:rsid w:val="00DE6FDE"/>
    <w:rPr>
      <w:rFonts w:ascii="Times New Roman" w:hAnsi="Times New Roman" w:cs="Times New Roman"/>
      <w:spacing w:val="-3"/>
      <w:sz w:val="17"/>
      <w:szCs w:val="17"/>
      <w:u w:val="none"/>
    </w:rPr>
  </w:style>
  <w:style w:type="character" w:customStyle="1" w:styleId="a3">
    <w:name w:val="Основной текст Знак"/>
    <w:link w:val="a4"/>
    <w:uiPriority w:val="99"/>
    <w:locked/>
    <w:rsid w:val="00DE6FDE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4">
    <w:name w:val="Body Text"/>
    <w:basedOn w:val="a"/>
    <w:link w:val="a3"/>
    <w:uiPriority w:val="99"/>
    <w:rsid w:val="00DE6FDE"/>
    <w:pPr>
      <w:shd w:val="clear" w:color="auto" w:fill="FFFFFF"/>
      <w:spacing w:after="180" w:line="220" w:lineRule="exact"/>
      <w:ind w:hanging="840"/>
    </w:pPr>
    <w:rPr>
      <w:rFonts w:ascii="Times New Roman" w:hAnsi="Times New Roman" w:cs="Times New Roman"/>
      <w:color w:val="auto"/>
      <w:sz w:val="18"/>
      <w:szCs w:val="18"/>
      <w:lang/>
    </w:rPr>
  </w:style>
  <w:style w:type="character" w:customStyle="1" w:styleId="BodyTextChar1">
    <w:name w:val="Body Text Char1"/>
    <w:uiPriority w:val="99"/>
    <w:semiHidden/>
    <w:rsid w:val="00BC0071"/>
    <w:rPr>
      <w:rFonts w:ascii="Courier New" w:hAnsi="Courier New" w:cs="Courier New"/>
      <w:color w:val="000000"/>
      <w:sz w:val="24"/>
      <w:szCs w:val="24"/>
    </w:rPr>
  </w:style>
  <w:style w:type="character" w:customStyle="1" w:styleId="1">
    <w:name w:val="Основной текст Знак1"/>
    <w:uiPriority w:val="99"/>
    <w:semiHidden/>
    <w:rsid w:val="00DE6FD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2Exact">
    <w:name w:val="Основной текст (2) Exact"/>
    <w:uiPriority w:val="99"/>
    <w:rsid w:val="00DE6FDE"/>
    <w:rPr>
      <w:rFonts w:ascii="Times New Roman" w:hAnsi="Times New Roman" w:cs="Times New Roman"/>
      <w:i/>
      <w:iCs/>
      <w:spacing w:val="4"/>
      <w:sz w:val="19"/>
      <w:szCs w:val="19"/>
      <w:u w:val="none"/>
      <w:lang w:val="en-US" w:eastAsia="en-US"/>
    </w:rPr>
  </w:style>
  <w:style w:type="character" w:customStyle="1" w:styleId="10pt2">
    <w:name w:val="Основной текст + 10 pt2"/>
    <w:aliases w:val="Курсив7"/>
    <w:uiPriority w:val="99"/>
    <w:rsid w:val="00DE6FDE"/>
    <w:rPr>
      <w:rFonts w:ascii="Times New Roman" w:hAnsi="Times New Roman" w:cs="Times New Roman"/>
      <w:i/>
      <w:iCs/>
      <w:sz w:val="20"/>
      <w:szCs w:val="20"/>
      <w:shd w:val="clear" w:color="auto" w:fill="FFFFFF"/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DE6FDE"/>
    <w:rPr>
      <w:rFonts w:ascii="Times New Roman" w:hAnsi="Times New Roman" w:cs="Times New Roman"/>
      <w:i/>
      <w:iCs/>
      <w:sz w:val="20"/>
      <w:szCs w:val="20"/>
      <w:shd w:val="clear" w:color="auto" w:fill="FFFFFF"/>
      <w:lang w:val="en-US"/>
    </w:rPr>
  </w:style>
  <w:style w:type="character" w:customStyle="1" w:styleId="3">
    <w:name w:val="Основной текст (3)_"/>
    <w:link w:val="30"/>
    <w:uiPriority w:val="99"/>
    <w:locked/>
    <w:rsid w:val="00DE6FDE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0">
    <w:name w:val="Основной текст (10)_"/>
    <w:link w:val="100"/>
    <w:uiPriority w:val="99"/>
    <w:locked/>
    <w:rsid w:val="00DE6FDE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6pt3">
    <w:name w:val="Основной текст + 6 pt3"/>
    <w:uiPriority w:val="99"/>
    <w:rsid w:val="00DE6FDE"/>
    <w:rPr>
      <w:rFonts w:ascii="Times New Roman" w:hAnsi="Times New Roman" w:cs="Times New Roman"/>
      <w:noProof/>
      <w:sz w:val="12"/>
      <w:szCs w:val="12"/>
      <w:shd w:val="clear" w:color="auto" w:fill="FFFFFF"/>
    </w:rPr>
  </w:style>
  <w:style w:type="character" w:customStyle="1" w:styleId="Exact0">
    <w:name w:val="Основной текст + Малые прописные Exact"/>
    <w:uiPriority w:val="99"/>
    <w:rsid w:val="00DE6FDE"/>
    <w:rPr>
      <w:rFonts w:ascii="Times New Roman" w:hAnsi="Times New Roman" w:cs="Times New Roman"/>
      <w:smallCaps/>
      <w:spacing w:val="-3"/>
      <w:sz w:val="17"/>
      <w:szCs w:val="17"/>
      <w:shd w:val="clear" w:color="auto" w:fill="FFFFFF"/>
    </w:rPr>
  </w:style>
  <w:style w:type="character" w:customStyle="1" w:styleId="12">
    <w:name w:val="Основной текст (12)_"/>
    <w:link w:val="120"/>
    <w:uiPriority w:val="99"/>
    <w:locked/>
    <w:rsid w:val="00DE6FDE"/>
    <w:rPr>
      <w:rFonts w:ascii="Times New Roman" w:hAnsi="Times New Roman" w:cs="Times New Roman"/>
      <w:sz w:val="13"/>
      <w:szCs w:val="13"/>
      <w:shd w:val="clear" w:color="auto" w:fill="FFFFFF"/>
    </w:rPr>
  </w:style>
  <w:style w:type="character" w:customStyle="1" w:styleId="10Exact">
    <w:name w:val="Основной текст (10) Exact"/>
    <w:uiPriority w:val="99"/>
    <w:rsid w:val="00DE6FDE"/>
    <w:rPr>
      <w:rFonts w:ascii="Times New Roman" w:hAnsi="Times New Roman" w:cs="Times New Roman"/>
      <w:spacing w:val="-4"/>
      <w:sz w:val="16"/>
      <w:szCs w:val="16"/>
      <w:u w:val="none"/>
    </w:rPr>
  </w:style>
  <w:style w:type="character" w:customStyle="1" w:styleId="13Exact">
    <w:name w:val="Основной текст (13) Exact"/>
    <w:link w:val="13"/>
    <w:uiPriority w:val="99"/>
    <w:locked/>
    <w:rsid w:val="00DE6FDE"/>
    <w:rPr>
      <w:rFonts w:ascii="Constantia" w:hAnsi="Constantia" w:cs="Constantia"/>
      <w:i/>
      <w:iCs/>
      <w:spacing w:val="-15"/>
      <w:sz w:val="17"/>
      <w:szCs w:val="17"/>
      <w:shd w:val="clear" w:color="auto" w:fill="FFFFFF"/>
    </w:rPr>
  </w:style>
  <w:style w:type="character" w:customStyle="1" w:styleId="51">
    <w:name w:val="Основной текст + 51"/>
    <w:aliases w:val="5 pt3,Малые прописные"/>
    <w:uiPriority w:val="99"/>
    <w:rsid w:val="00DE6FDE"/>
    <w:rPr>
      <w:rFonts w:ascii="Times New Roman" w:hAnsi="Times New Roman" w:cs="Times New Roman"/>
      <w:smallCaps/>
      <w:sz w:val="11"/>
      <w:szCs w:val="11"/>
      <w:shd w:val="clear" w:color="auto" w:fill="FFFFFF"/>
      <w:lang w:val="en-US" w:eastAsia="en-US"/>
    </w:rPr>
  </w:style>
  <w:style w:type="character" w:customStyle="1" w:styleId="14Exact">
    <w:name w:val="Основной текст (14) Exact"/>
    <w:link w:val="14"/>
    <w:uiPriority w:val="99"/>
    <w:locked/>
    <w:rsid w:val="00DE6FDE"/>
    <w:rPr>
      <w:rFonts w:ascii="Times New Roman" w:hAnsi="Times New Roman" w:cs="Times New Roman"/>
      <w:sz w:val="10"/>
      <w:szCs w:val="10"/>
      <w:shd w:val="clear" w:color="auto" w:fill="FFFFFF"/>
      <w:lang w:val="en-US"/>
    </w:rPr>
  </w:style>
  <w:style w:type="character" w:customStyle="1" w:styleId="1pt">
    <w:name w:val="Основной текст + Интервал 1 pt"/>
    <w:uiPriority w:val="99"/>
    <w:rsid w:val="00DE6FDE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81">
    <w:name w:val="Основной текст + 81"/>
    <w:aliases w:val="5 pt1"/>
    <w:uiPriority w:val="99"/>
    <w:rsid w:val="00DE6FDE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E6FDE"/>
    <w:pPr>
      <w:shd w:val="clear" w:color="auto" w:fill="FFFFFF"/>
      <w:spacing w:before="120" w:line="538" w:lineRule="exact"/>
      <w:jc w:val="center"/>
    </w:pPr>
    <w:rPr>
      <w:rFonts w:ascii="Times New Roman" w:hAnsi="Times New Roman" w:cs="Times New Roman"/>
      <w:i/>
      <w:iCs/>
      <w:color w:val="auto"/>
      <w:sz w:val="20"/>
      <w:szCs w:val="20"/>
      <w:lang w:val="en-US"/>
    </w:rPr>
  </w:style>
  <w:style w:type="paragraph" w:customStyle="1" w:styleId="30">
    <w:name w:val="Основной текст (3)"/>
    <w:basedOn w:val="a"/>
    <w:link w:val="3"/>
    <w:uiPriority w:val="99"/>
    <w:rsid w:val="00DE6FDE"/>
    <w:pPr>
      <w:shd w:val="clear" w:color="auto" w:fill="FFFFFF"/>
      <w:spacing w:before="360" w:line="240" w:lineRule="atLeast"/>
    </w:pPr>
    <w:rPr>
      <w:rFonts w:ascii="Times New Roman" w:hAnsi="Times New Roman" w:cs="Times New Roman"/>
      <w:color w:val="auto"/>
      <w:sz w:val="14"/>
      <w:szCs w:val="14"/>
      <w:lang/>
    </w:rPr>
  </w:style>
  <w:style w:type="paragraph" w:customStyle="1" w:styleId="100">
    <w:name w:val="Основной текст (10)"/>
    <w:basedOn w:val="a"/>
    <w:link w:val="10"/>
    <w:uiPriority w:val="99"/>
    <w:rsid w:val="00DE6FDE"/>
    <w:pPr>
      <w:shd w:val="clear" w:color="auto" w:fill="FFFFFF"/>
      <w:spacing w:line="227" w:lineRule="exact"/>
      <w:jc w:val="both"/>
    </w:pPr>
    <w:rPr>
      <w:rFonts w:ascii="Times New Roman" w:hAnsi="Times New Roman" w:cs="Times New Roman"/>
      <w:color w:val="auto"/>
      <w:sz w:val="17"/>
      <w:szCs w:val="17"/>
      <w:lang/>
    </w:rPr>
  </w:style>
  <w:style w:type="paragraph" w:customStyle="1" w:styleId="120">
    <w:name w:val="Основной текст (12)"/>
    <w:basedOn w:val="a"/>
    <w:link w:val="12"/>
    <w:uiPriority w:val="99"/>
    <w:rsid w:val="00DE6FDE"/>
    <w:pPr>
      <w:shd w:val="clear" w:color="auto" w:fill="FFFFFF"/>
      <w:spacing w:before="1860" w:line="240" w:lineRule="atLeast"/>
      <w:jc w:val="both"/>
    </w:pPr>
    <w:rPr>
      <w:rFonts w:ascii="Times New Roman" w:hAnsi="Times New Roman" w:cs="Times New Roman"/>
      <w:color w:val="auto"/>
      <w:sz w:val="13"/>
      <w:szCs w:val="13"/>
      <w:lang/>
    </w:rPr>
  </w:style>
  <w:style w:type="paragraph" w:customStyle="1" w:styleId="13">
    <w:name w:val="Основной текст (13)"/>
    <w:basedOn w:val="a"/>
    <w:link w:val="13Exact"/>
    <w:uiPriority w:val="99"/>
    <w:rsid w:val="00DE6FDE"/>
    <w:pPr>
      <w:shd w:val="clear" w:color="auto" w:fill="FFFFFF"/>
      <w:spacing w:line="240" w:lineRule="atLeast"/>
    </w:pPr>
    <w:rPr>
      <w:rFonts w:ascii="Constantia" w:hAnsi="Constantia" w:cs="Times New Roman"/>
      <w:i/>
      <w:iCs/>
      <w:color w:val="auto"/>
      <w:spacing w:val="-15"/>
      <w:sz w:val="17"/>
      <w:szCs w:val="17"/>
      <w:lang/>
    </w:rPr>
  </w:style>
  <w:style w:type="paragraph" w:customStyle="1" w:styleId="14">
    <w:name w:val="Основной текст (14)"/>
    <w:basedOn w:val="a"/>
    <w:link w:val="14Exact"/>
    <w:uiPriority w:val="99"/>
    <w:rsid w:val="00DE6FDE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0"/>
      <w:szCs w:val="10"/>
      <w:lang w:val="en-US"/>
    </w:rPr>
  </w:style>
  <w:style w:type="character" w:styleId="a5">
    <w:name w:val="Placeholder Text"/>
    <w:uiPriority w:val="99"/>
    <w:semiHidden/>
    <w:rsid w:val="00D17A89"/>
    <w:rPr>
      <w:rFonts w:cs="Times New Roman"/>
      <w:color w:val="808080"/>
    </w:rPr>
  </w:style>
  <w:style w:type="paragraph" w:styleId="a6">
    <w:name w:val="Balloon Text"/>
    <w:basedOn w:val="a"/>
    <w:link w:val="a7"/>
    <w:uiPriority w:val="99"/>
    <w:semiHidden/>
    <w:rsid w:val="00D17A89"/>
    <w:rPr>
      <w:rFonts w:ascii="Tahoma" w:eastAsia="Times New Roman" w:hAnsi="Tahoma" w:cs="Times New Roman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locked/>
    <w:rsid w:val="00D17A89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8">
    <w:name w:val="Table Grid"/>
    <w:basedOn w:val="a1"/>
    <w:uiPriority w:val="99"/>
    <w:rsid w:val="00BB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08370F"/>
    <w:rPr>
      <w:rFonts w:cs="Times New Roman"/>
      <w:color w:val="0066CC"/>
      <w:u w:val="single"/>
    </w:rPr>
  </w:style>
  <w:style w:type="character" w:customStyle="1" w:styleId="8">
    <w:name w:val="Основной текст + 8"/>
    <w:aliases w:val="5 pt"/>
    <w:uiPriority w:val="99"/>
    <w:rsid w:val="0008370F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10pt">
    <w:name w:val="Основной текст + 10 pt"/>
    <w:aliases w:val="Курсив,Интервал -1 pt"/>
    <w:uiPriority w:val="99"/>
    <w:rsid w:val="0008370F"/>
    <w:rPr>
      <w:rFonts w:ascii="Times New Roman" w:hAnsi="Times New Roman" w:cs="Times New Roman"/>
      <w:i/>
      <w:iCs/>
      <w:spacing w:val="-30"/>
      <w:sz w:val="20"/>
      <w:szCs w:val="20"/>
      <w:u w:val="none"/>
      <w:shd w:val="clear" w:color="auto" w:fill="FFFFFF"/>
    </w:rPr>
  </w:style>
  <w:style w:type="paragraph" w:styleId="aa">
    <w:name w:val="No Spacing"/>
    <w:uiPriority w:val="1"/>
    <w:qFormat/>
    <w:rsid w:val="00984AA5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F561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561C"/>
    <w:rPr>
      <w:rFonts w:ascii="Courier New" w:hAnsi="Courier New" w:cs="Courier New"/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F56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561C"/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7802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laws.ru/goverment/Postanovlenie-Pravitelstva-RF-ot-01.01.2002-N-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2613</Words>
  <Characters>14897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17476</CharactersWithSpaces>
  <SharedDoc>false</SharedDoc>
  <HLinks>
    <vt:vector size="12" baseType="variant">
      <vt:variant>
        <vt:i4>983049</vt:i4>
      </vt:variant>
      <vt:variant>
        <vt:i4>36</vt:i4>
      </vt:variant>
      <vt:variant>
        <vt:i4>0</vt:i4>
      </vt:variant>
      <vt:variant>
        <vt:i4>5</vt:i4>
      </vt:variant>
      <vt:variant>
        <vt:lpwstr>https://rulaws.ru/goverment/Postanovlenie-Pravitelstva-RF-ot-01.01.2002-N-1/</vt:lpwstr>
      </vt:variant>
      <vt:variant>
        <vt:lpwstr/>
      </vt:variant>
      <vt:variant>
        <vt:i4>6422591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garantf1://12012604.78021/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toshilag</cp:lastModifiedBy>
  <cp:revision>2</cp:revision>
  <cp:lastPrinted>2020-11-23T06:06:00Z</cp:lastPrinted>
  <dcterms:created xsi:type="dcterms:W3CDTF">2025-10-29T08:59:00Z</dcterms:created>
  <dcterms:modified xsi:type="dcterms:W3CDTF">2025-10-29T08:59:00Z</dcterms:modified>
</cp:coreProperties>
</file>