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B7" w:rsidRDefault="00DF2222">
      <w:pPr>
        <w:rPr>
          <w:color w:val="FF0000"/>
          <w:sz w:val="40"/>
          <w:szCs w:val="40"/>
        </w:rPr>
      </w:pPr>
      <w:r>
        <w:rPr>
          <w:color w:val="FF0000"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47700" cy="7239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16"/>
        </w:rPr>
        <w:t xml:space="preserve">                                                                                </w:t>
      </w:r>
    </w:p>
    <w:p w:rsidR="00466EB7" w:rsidRDefault="00466EB7">
      <w:pPr>
        <w:rPr>
          <w:color w:val="FF0000"/>
          <w:sz w:val="24"/>
        </w:rPr>
      </w:pPr>
    </w:p>
    <w:p w:rsidR="00466EB7" w:rsidRDefault="00DF2222">
      <w:pPr>
        <w:pStyle w:val="a4"/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АДМИНИСТРАЦИЯ МУНИЦИПАЛЬНОГО ОБРАЗОВАНИЯ</w:t>
      </w:r>
    </w:p>
    <w:p w:rsidR="00466EB7" w:rsidRDefault="00DF2222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</w:t>
      </w:r>
      <w:r>
        <w:rPr>
          <w:rFonts w:ascii="Times New Roman" w:hAnsi="Times New Roman"/>
          <w:b w:val="0"/>
          <w:sz w:val="28"/>
        </w:rPr>
        <w:tab/>
        <w:t xml:space="preserve">  «ЯРЦЕВСКИЙ МУНИЦИПАЛЬНЫЙ ОКРУГ» </w:t>
      </w:r>
    </w:p>
    <w:p w:rsidR="00466EB7" w:rsidRDefault="00DF2222">
      <w:pPr>
        <w:pStyle w:val="a4"/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СМОЛЕНСКОЙ ОБЛАСТИ</w:t>
      </w:r>
    </w:p>
    <w:p w:rsidR="00466EB7" w:rsidRDefault="00466EB7" w:rsidP="00DF2222">
      <w:pPr>
        <w:jc w:val="right"/>
        <w:rPr>
          <w:sz w:val="24"/>
        </w:rPr>
      </w:pPr>
    </w:p>
    <w:p w:rsidR="00466EB7" w:rsidRDefault="00DF2222">
      <w:pPr>
        <w:pStyle w:val="a6"/>
        <w:spacing w:after="0" w:line="360" w:lineRule="auto"/>
        <w:ind w:left="1418" w:firstLine="709"/>
        <w:jc w:val="left"/>
        <w:rPr>
          <w:b/>
          <w:i w:val="0"/>
          <w:spacing w:val="20"/>
          <w:sz w:val="34"/>
        </w:rPr>
      </w:pPr>
      <w:bookmarkStart w:id="0" w:name="_970302034"/>
      <w:bookmarkEnd w:id="0"/>
      <w:r>
        <w:rPr>
          <w:rFonts w:ascii="Times New Roman" w:hAnsi="Times New Roman"/>
          <w:i w:val="0"/>
          <w:sz w:val="24"/>
        </w:rPr>
        <w:t xml:space="preserve">    </w:t>
      </w:r>
      <w:proofErr w:type="gramStart"/>
      <w:r>
        <w:rPr>
          <w:b/>
          <w:i w:val="0"/>
          <w:spacing w:val="20"/>
          <w:sz w:val="34"/>
        </w:rPr>
        <w:t>П</w:t>
      </w:r>
      <w:proofErr w:type="gramEnd"/>
      <w:r>
        <w:rPr>
          <w:b/>
          <w:i w:val="0"/>
          <w:spacing w:val="20"/>
          <w:sz w:val="34"/>
        </w:rPr>
        <w:t xml:space="preserve"> О С Т А Н О В Л Е Н И Е </w:t>
      </w:r>
    </w:p>
    <w:p w:rsidR="00466EB7" w:rsidRDefault="00466EB7">
      <w:pPr>
        <w:pStyle w:val="ae"/>
        <w:ind w:left="0" w:firstLine="0"/>
        <w:rPr>
          <w:color w:val="FF0000"/>
          <w:sz w:val="24"/>
        </w:rPr>
      </w:pPr>
    </w:p>
    <w:p w:rsidR="00466EB7" w:rsidRDefault="00DF2222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D42C9">
        <w:rPr>
          <w:sz w:val="28"/>
          <w:szCs w:val="28"/>
        </w:rPr>
        <w:t>22.05.2025</w:t>
      </w:r>
      <w:r>
        <w:rPr>
          <w:sz w:val="28"/>
          <w:szCs w:val="28"/>
        </w:rPr>
        <w:t xml:space="preserve"> № </w:t>
      </w:r>
      <w:r w:rsidR="00DD42C9">
        <w:rPr>
          <w:sz w:val="28"/>
          <w:szCs w:val="28"/>
        </w:rPr>
        <w:t>815</w:t>
      </w:r>
    </w:p>
    <w:p w:rsidR="00466EB7" w:rsidRDefault="00DF2222">
      <w:pPr>
        <w:pStyle w:val="ae"/>
        <w:ind w:left="0" w:firstLine="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</w:p>
    <w:tbl>
      <w:tblPr>
        <w:tblW w:w="9854" w:type="dxa"/>
        <w:tblInd w:w="108" w:type="dxa"/>
        <w:tblLayout w:type="fixed"/>
        <w:tblLook w:val="04A0"/>
      </w:tblPr>
      <w:tblGrid>
        <w:gridCol w:w="4928"/>
        <w:gridCol w:w="4926"/>
      </w:tblGrid>
      <w:tr w:rsidR="00466EB7">
        <w:tc>
          <w:tcPr>
            <w:tcW w:w="4927" w:type="dxa"/>
          </w:tcPr>
          <w:p w:rsidR="00466EB7" w:rsidRDefault="00466EB7">
            <w:pPr>
              <w:pStyle w:val="ae"/>
              <w:ind w:left="0" w:firstLine="0"/>
              <w:jc w:val="both"/>
              <w:rPr>
                <w:sz w:val="28"/>
              </w:rPr>
            </w:pPr>
          </w:p>
          <w:p w:rsidR="00466EB7" w:rsidRDefault="00DF2222">
            <w:pPr>
              <w:pStyle w:val="ae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утверждении Порядка </w:t>
            </w:r>
            <w:r>
              <w:rPr>
                <w:sz w:val="28"/>
                <w:szCs w:val="28"/>
              </w:rPr>
              <w:t>определения платы за использование земель или  земельных участков, находящихся в муниципальной собственности, для возведения гражданами гаражей, являющихся некапитальными сооружениями</w:t>
            </w:r>
          </w:p>
          <w:p w:rsidR="00466EB7" w:rsidRDefault="00466EB7">
            <w:pPr>
              <w:pStyle w:val="ae"/>
              <w:ind w:left="0" w:firstLine="0"/>
              <w:jc w:val="both"/>
              <w:rPr>
                <w:sz w:val="28"/>
              </w:rPr>
            </w:pPr>
          </w:p>
        </w:tc>
        <w:tc>
          <w:tcPr>
            <w:tcW w:w="4926" w:type="dxa"/>
          </w:tcPr>
          <w:p w:rsidR="00466EB7" w:rsidRDefault="00466EB7">
            <w:pPr>
              <w:pStyle w:val="ae"/>
              <w:ind w:left="0" w:firstLine="0"/>
              <w:rPr>
                <w:sz w:val="28"/>
              </w:rPr>
            </w:pPr>
          </w:p>
        </w:tc>
      </w:tr>
    </w:tbl>
    <w:p w:rsidR="00466EB7" w:rsidRDefault="00466EB7">
      <w:pPr>
        <w:ind w:firstLine="709"/>
        <w:jc w:val="both"/>
        <w:rPr>
          <w:sz w:val="28"/>
          <w:szCs w:val="28"/>
        </w:rPr>
      </w:pPr>
    </w:p>
    <w:p w:rsidR="00466EB7" w:rsidRDefault="00DF2222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 статьи 39</w:t>
      </w:r>
      <w:r>
        <w:rPr>
          <w:sz w:val="28"/>
          <w:szCs w:val="28"/>
          <w:vertAlign w:val="superscript"/>
        </w:rPr>
        <w:t>36-1</w:t>
      </w:r>
      <w:r>
        <w:rPr>
          <w:sz w:val="28"/>
          <w:szCs w:val="28"/>
        </w:rPr>
        <w:t xml:space="preserve"> Земельного кодекса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Федерации», постановлением Администрации Смоленской области от 03.10.2022 №707 «Порядок определения платы за использование земельных участков, находящихся в государственной собственности Смоленской области, земель или земельных участков, государственная собственность на которые не разграничена, для возведения гражданами</w:t>
      </w:r>
      <w:proofErr w:type="gramEnd"/>
      <w:r>
        <w:rPr>
          <w:sz w:val="28"/>
          <w:szCs w:val="28"/>
        </w:rPr>
        <w:t xml:space="preserve"> гаражей, являющихся некапитальными сооружениями, на территории Смоленской области»</w:t>
      </w:r>
      <w:r>
        <w:t xml:space="preserve">, </w:t>
      </w:r>
      <w:hyperlink r:id="rId5">
        <w:r>
          <w:rPr>
            <w:color w:val="000000" w:themeColor="text1"/>
            <w:sz w:val="28"/>
            <w:szCs w:val="28"/>
          </w:rPr>
          <w:t>Уставом</w:t>
        </w:r>
      </w:hyperlink>
      <w:r>
        <w:rPr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Ярцевский</w:t>
      </w:r>
      <w:proofErr w:type="spellEnd"/>
      <w:r>
        <w:rPr>
          <w:color w:val="000000" w:themeColor="text1"/>
          <w:sz w:val="28"/>
          <w:szCs w:val="28"/>
        </w:rPr>
        <w:t xml:space="preserve"> район» Смоленской области, Решением </w:t>
      </w:r>
      <w:proofErr w:type="spellStart"/>
      <w:r>
        <w:rPr>
          <w:color w:val="000000" w:themeColor="text1"/>
          <w:sz w:val="28"/>
          <w:szCs w:val="28"/>
        </w:rPr>
        <w:t>Ярцевского</w:t>
      </w:r>
      <w:proofErr w:type="spellEnd"/>
      <w:r>
        <w:rPr>
          <w:color w:val="000000" w:themeColor="text1"/>
          <w:sz w:val="28"/>
          <w:szCs w:val="28"/>
        </w:rPr>
        <w:t xml:space="preserve"> окружного Совета депутатов от 06.11.2024 №42 «Об установлении земельного налога на территории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Ярцевский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округ» Смоленской области»,</w:t>
      </w:r>
    </w:p>
    <w:p w:rsidR="00466EB7" w:rsidRDefault="00DF2222">
      <w:pPr>
        <w:pStyle w:val="af0"/>
        <w:shd w:val="clear" w:color="auto" w:fill="FFFFFF"/>
        <w:spacing w:before="280" w:after="2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466EB7" w:rsidRDefault="00DF2222">
      <w:pPr>
        <w:pStyle w:val="ae"/>
        <w:ind w:left="0" w:firstLine="708"/>
        <w:jc w:val="both"/>
        <w:rPr>
          <w:sz w:val="28"/>
        </w:rPr>
      </w:pPr>
      <w:r>
        <w:rPr>
          <w:sz w:val="28"/>
          <w:szCs w:val="28"/>
        </w:rPr>
        <w:t xml:space="preserve">1. Утвердить </w:t>
      </w:r>
      <w:r>
        <w:rPr>
          <w:sz w:val="28"/>
        </w:rPr>
        <w:t xml:space="preserve">Порядок </w:t>
      </w:r>
      <w:r>
        <w:rPr>
          <w:sz w:val="28"/>
          <w:szCs w:val="28"/>
        </w:rPr>
        <w:t>определения платы за использование земель или земельных участков, находящихся в муниципальной собственности, для возведения гражданами гаражей, являющихся некапитальными сооружениями</w:t>
      </w:r>
      <w:r>
        <w:rPr>
          <w:sz w:val="28"/>
        </w:rPr>
        <w:t xml:space="preserve">, </w:t>
      </w:r>
      <w:r>
        <w:rPr>
          <w:sz w:val="28"/>
          <w:szCs w:val="28"/>
        </w:rPr>
        <w:t>согласно приложению.</w:t>
      </w:r>
    </w:p>
    <w:p w:rsidR="00466EB7" w:rsidRDefault="00466EB7">
      <w:pPr>
        <w:pStyle w:val="ae"/>
        <w:ind w:left="0" w:firstLine="708"/>
        <w:jc w:val="both"/>
        <w:rPr>
          <w:sz w:val="28"/>
        </w:rPr>
      </w:pPr>
    </w:p>
    <w:p w:rsidR="00466EB7" w:rsidRDefault="00DF2222">
      <w:pPr>
        <w:pStyle w:val="ae"/>
        <w:ind w:left="0"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rFonts w:ascii="Tempora LGC Uni" w:hAnsi="Tempora LGC Uni"/>
          <w:sz w:val="28"/>
          <w:szCs w:val="28"/>
        </w:rPr>
        <w:t xml:space="preserve">Признать утратившим силу постановление Администрации </w:t>
      </w:r>
      <w:r>
        <w:rPr>
          <w:rFonts w:ascii="Tempora LGC Uni" w:hAnsi="Tempora LGC Uni"/>
          <w:sz w:val="28"/>
          <w:szCs w:val="28"/>
        </w:rPr>
        <w:lastRenderedPageBreak/>
        <w:t>муниципального образования «</w:t>
      </w:r>
      <w:proofErr w:type="spellStart"/>
      <w:r>
        <w:rPr>
          <w:rFonts w:ascii="Tempora LGC Uni" w:hAnsi="Tempora LGC Uni"/>
          <w:sz w:val="28"/>
          <w:szCs w:val="28"/>
        </w:rPr>
        <w:t>Ярцевский</w:t>
      </w:r>
      <w:proofErr w:type="spellEnd"/>
      <w:r>
        <w:rPr>
          <w:rFonts w:ascii="Tempora LGC Uni" w:hAnsi="Tempora LGC Uni"/>
          <w:sz w:val="28"/>
          <w:szCs w:val="28"/>
        </w:rPr>
        <w:t xml:space="preserve"> район» Смоленской области от 03.11.2023 № 1609 «Об утверждении Порядка определения платы за использование земель или  земельных участков, находящихся в муниципальной собственности, для возведения гражданами гаражей, являющихся некапитальными сооружениями».</w:t>
      </w:r>
    </w:p>
    <w:p w:rsidR="00466EB7" w:rsidRDefault="00466EB7">
      <w:pPr>
        <w:pStyle w:val="ae"/>
        <w:ind w:left="0" w:firstLine="720"/>
        <w:jc w:val="both"/>
        <w:rPr>
          <w:sz w:val="28"/>
          <w:szCs w:val="28"/>
        </w:rPr>
      </w:pP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данное постановление в газете «Вести </w:t>
      </w:r>
      <w:proofErr w:type="spellStart"/>
      <w:r>
        <w:rPr>
          <w:sz w:val="28"/>
          <w:szCs w:val="28"/>
        </w:rPr>
        <w:t>Привопья</w:t>
      </w:r>
      <w:proofErr w:type="spellEnd"/>
      <w:r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</w:t>
      </w:r>
      <w:proofErr w:type="spellStart"/>
      <w:r>
        <w:rPr>
          <w:sz w:val="28"/>
          <w:szCs w:val="28"/>
          <w:lang w:val="en-US"/>
        </w:rPr>
        <w:t>yarcevo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admin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smolensk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466EB7" w:rsidRDefault="00466E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6EB7" w:rsidRDefault="00DF22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Т.А. Зуеву.</w:t>
      </w:r>
    </w:p>
    <w:p w:rsidR="00466EB7" w:rsidRDefault="00466EB7">
      <w:pPr>
        <w:ind w:firstLine="708"/>
        <w:jc w:val="both"/>
        <w:rPr>
          <w:sz w:val="28"/>
          <w:szCs w:val="28"/>
        </w:rPr>
      </w:pPr>
    </w:p>
    <w:p w:rsidR="00466EB7" w:rsidRDefault="00466EB7">
      <w:pPr>
        <w:ind w:firstLine="709"/>
        <w:jc w:val="both"/>
        <w:rPr>
          <w:sz w:val="28"/>
          <w:szCs w:val="28"/>
        </w:rPr>
      </w:pPr>
    </w:p>
    <w:p w:rsidR="00466EB7" w:rsidRDefault="00466EB7">
      <w:pPr>
        <w:ind w:firstLine="709"/>
        <w:jc w:val="both"/>
        <w:rPr>
          <w:sz w:val="28"/>
          <w:szCs w:val="28"/>
        </w:rPr>
      </w:pPr>
    </w:p>
    <w:p w:rsidR="00466EB7" w:rsidRDefault="00DF2222">
      <w:pPr>
        <w:tabs>
          <w:tab w:val="left" w:pos="83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466EB7" w:rsidRDefault="00DF2222">
      <w:pPr>
        <w:tabs>
          <w:tab w:val="left" w:pos="831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466EB7" w:rsidRDefault="00DF2222">
      <w:pPr>
        <w:tabs>
          <w:tab w:val="left" w:pos="831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Р.Н. Захаров</w:t>
      </w:r>
    </w:p>
    <w:p w:rsidR="00466EB7" w:rsidRDefault="00DF2222">
      <w:pPr>
        <w:pStyle w:val="ae"/>
        <w:ind w:left="0" w:firstLine="0"/>
        <w:rPr>
          <w:sz w:val="28"/>
          <w:szCs w:val="28"/>
        </w:rPr>
      </w:pPr>
      <w:r>
        <w:br w:type="page"/>
      </w:r>
    </w:p>
    <w:p w:rsidR="00466EB7" w:rsidRDefault="00DD42C9">
      <w:pPr>
        <w:pStyle w:val="ae"/>
        <w:ind w:left="566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F2222">
        <w:rPr>
          <w:sz w:val="24"/>
          <w:szCs w:val="24"/>
        </w:rPr>
        <w:t>Приложение</w:t>
      </w:r>
    </w:p>
    <w:p w:rsidR="00466EB7" w:rsidRDefault="00DF2222">
      <w:pPr>
        <w:pStyle w:val="ae"/>
        <w:ind w:left="5664" w:firstLine="0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Администрации </w:t>
      </w:r>
    </w:p>
    <w:p w:rsidR="00466EB7" w:rsidRDefault="00DF2222">
      <w:pPr>
        <w:pStyle w:val="ae"/>
        <w:ind w:left="5664" w:firstLine="0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466EB7" w:rsidRDefault="00DF2222">
      <w:pPr>
        <w:pStyle w:val="ae"/>
        <w:ind w:left="5664" w:firstLine="0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Ярцевский</w:t>
      </w:r>
      <w:proofErr w:type="spellEnd"/>
      <w:r>
        <w:rPr>
          <w:sz w:val="24"/>
          <w:szCs w:val="24"/>
        </w:rPr>
        <w:t xml:space="preserve"> муниципальный округ» Смоленской области </w:t>
      </w:r>
    </w:p>
    <w:p w:rsidR="00466EB7" w:rsidRDefault="00DF2222">
      <w:pPr>
        <w:pStyle w:val="ae"/>
        <w:ind w:left="5664" w:firstLine="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D42C9">
        <w:rPr>
          <w:sz w:val="24"/>
          <w:szCs w:val="24"/>
        </w:rPr>
        <w:t>22.05.2025</w:t>
      </w:r>
      <w:r>
        <w:rPr>
          <w:sz w:val="24"/>
          <w:szCs w:val="24"/>
        </w:rPr>
        <w:t xml:space="preserve">   № </w:t>
      </w:r>
      <w:r w:rsidR="00DD42C9">
        <w:rPr>
          <w:sz w:val="24"/>
          <w:szCs w:val="24"/>
        </w:rPr>
        <w:t xml:space="preserve"> 815</w:t>
      </w:r>
    </w:p>
    <w:p w:rsidR="00466EB7" w:rsidRDefault="00466EB7">
      <w:pPr>
        <w:pStyle w:val="ae"/>
        <w:ind w:left="0" w:firstLine="0"/>
        <w:rPr>
          <w:color w:val="FF0000"/>
          <w:sz w:val="28"/>
        </w:rPr>
      </w:pPr>
    </w:p>
    <w:tbl>
      <w:tblPr>
        <w:tblW w:w="9854" w:type="dxa"/>
        <w:tblInd w:w="108" w:type="dxa"/>
        <w:tblLayout w:type="fixed"/>
        <w:tblLook w:val="04A0"/>
      </w:tblPr>
      <w:tblGrid>
        <w:gridCol w:w="5638"/>
        <w:gridCol w:w="4216"/>
      </w:tblGrid>
      <w:tr w:rsidR="00466EB7">
        <w:tc>
          <w:tcPr>
            <w:tcW w:w="5637" w:type="dxa"/>
          </w:tcPr>
          <w:p w:rsidR="00466EB7" w:rsidRDefault="00466EB7">
            <w:pPr>
              <w:spacing w:beforeAutospacing="1"/>
              <w:jc w:val="right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466EB7" w:rsidRDefault="00466EB7">
            <w:pPr>
              <w:spacing w:beforeAutospacing="1"/>
              <w:jc w:val="right"/>
              <w:rPr>
                <w:sz w:val="24"/>
                <w:szCs w:val="24"/>
              </w:rPr>
            </w:pPr>
          </w:p>
        </w:tc>
      </w:tr>
    </w:tbl>
    <w:p w:rsidR="00466EB7" w:rsidRDefault="00DF2222">
      <w:pPr>
        <w:spacing w:beforeAutospacing="1" w:afterAutospacing="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ПОРЯДОК</w:t>
      </w:r>
      <w:r>
        <w:rPr>
          <w:b/>
          <w:i/>
          <w:sz w:val="27"/>
          <w:szCs w:val="27"/>
        </w:rPr>
        <w:br/>
      </w:r>
      <w:r>
        <w:rPr>
          <w:b/>
          <w:sz w:val="28"/>
          <w:szCs w:val="28"/>
        </w:rPr>
        <w:t>определения платы за использование земель или  земельных участков, находящихся в муниципальной собственности, для возведения гражданами гаражей, являющихся некапитальными сооружениями</w:t>
      </w:r>
      <w:r>
        <w:rPr>
          <w:b/>
          <w:sz w:val="27"/>
          <w:szCs w:val="27"/>
        </w:rPr>
        <w:t xml:space="preserve"> (далее – Порядок).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1. </w:t>
      </w:r>
      <w:r>
        <w:rPr>
          <w:sz w:val="28"/>
          <w:szCs w:val="28"/>
        </w:rPr>
        <w:t>Настоящий Порядок устанавливает правила определения платы за использование земельных участков, находящихся в муниципальной собственности Смоленской области, являющихся некапитальными сооружениями (далее – гаражи), на территории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 xml:space="preserve">Размер платы за использование земель или земельных участков, государственная собственность на который не разграничена, для возведения гаражей определяется </w:t>
      </w:r>
      <w:r>
        <w:rPr>
          <w:color w:val="000000" w:themeColor="text1"/>
          <w:sz w:val="27"/>
          <w:szCs w:val="27"/>
        </w:rPr>
        <w:t>Администрацией муниципального образования «</w:t>
      </w:r>
      <w:proofErr w:type="spellStart"/>
      <w:r>
        <w:rPr>
          <w:color w:val="000000" w:themeColor="text1"/>
          <w:sz w:val="27"/>
          <w:szCs w:val="27"/>
        </w:rPr>
        <w:t>Ярцевский</w:t>
      </w:r>
      <w:proofErr w:type="spellEnd"/>
      <w:r>
        <w:rPr>
          <w:color w:val="000000" w:themeColor="text1"/>
          <w:sz w:val="27"/>
          <w:szCs w:val="27"/>
        </w:rPr>
        <w:t xml:space="preserve"> муниципальный округ» Смоленской области</w:t>
      </w:r>
      <w:r>
        <w:rPr>
          <w:sz w:val="27"/>
          <w:szCs w:val="27"/>
        </w:rPr>
        <w:t xml:space="preserve">, </w:t>
      </w:r>
      <w:hyperlink r:id="rId6">
        <w:r>
          <w:rPr>
            <w:color w:val="000000" w:themeColor="text1"/>
            <w:sz w:val="28"/>
            <w:szCs w:val="28"/>
          </w:rPr>
          <w:t>Уставом</w:t>
        </w:r>
      </w:hyperlink>
      <w:r>
        <w:rPr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Ярцевский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>
        <w:rPr>
          <w:sz w:val="27"/>
          <w:szCs w:val="27"/>
        </w:rPr>
        <w:t xml:space="preserve"> (далее – орган местного самоуправления).</w:t>
      </w:r>
      <w:r>
        <w:rPr>
          <w:sz w:val="28"/>
          <w:szCs w:val="28"/>
        </w:rPr>
        <w:t xml:space="preserve"> </w:t>
      </w:r>
      <w:proofErr w:type="gramEnd"/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Размер платы за использование земельных участков, находящихся в муниципальной собственности, для возведения гаражей, являющихся некапитальными сооружениями, определяется по формуле:</w:t>
      </w:r>
    </w:p>
    <w:p w:rsidR="00466EB7" w:rsidRDefault="00466EB7">
      <w:pPr>
        <w:jc w:val="center"/>
        <w:rPr>
          <w:sz w:val="28"/>
          <w:szCs w:val="28"/>
        </w:rPr>
      </w:pPr>
    </w:p>
    <w:p w:rsidR="00466EB7" w:rsidRDefault="00DF222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r>
        <w:rPr>
          <w:sz w:val="28"/>
          <w:szCs w:val="28"/>
          <w:vertAlign w:val="subscript"/>
        </w:rPr>
        <w:t>л</w:t>
      </w:r>
      <w:proofErr w:type="spellEnd"/>
      <w:r>
        <w:rPr>
          <w:sz w:val="28"/>
          <w:szCs w:val="28"/>
        </w:rPr>
        <w:t xml:space="preserve"> = (КС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т</w:t>
      </w:r>
      <w:proofErr w:type="spellEnd"/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КЧ</w:t>
      </w:r>
      <w:r>
        <w:rPr>
          <w:sz w:val="28"/>
          <w:szCs w:val="28"/>
          <w:vertAlign w:val="subscript"/>
        </w:rPr>
        <w:t>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К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/ К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>, где:</w:t>
      </w:r>
    </w:p>
    <w:p w:rsidR="00466EB7" w:rsidRDefault="00466EB7">
      <w:pPr>
        <w:jc w:val="center"/>
        <w:rPr>
          <w:sz w:val="28"/>
          <w:szCs w:val="28"/>
        </w:rPr>
      </w:pPr>
    </w:p>
    <w:p w:rsidR="00466EB7" w:rsidRDefault="00DF222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r>
        <w:rPr>
          <w:sz w:val="28"/>
          <w:szCs w:val="28"/>
          <w:vertAlign w:val="subscript"/>
        </w:rPr>
        <w:t>л</w:t>
      </w:r>
      <w:proofErr w:type="spellEnd"/>
      <w:r>
        <w:rPr>
          <w:sz w:val="28"/>
          <w:szCs w:val="28"/>
        </w:rPr>
        <w:t xml:space="preserve"> - размер платы (рублей);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 - кадастровая стоимость земельного участка (рублей);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т</w:t>
      </w:r>
      <w:proofErr w:type="spellEnd"/>
      <w:proofErr w:type="gramEnd"/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>налоговая ставка, установленная 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ешением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Ярцевского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окружного Совета депутатов от 06.11.2024 №42 «Об установлении земельного налога на территории муниципального образования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Ярцевский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(%);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КЧ</w:t>
      </w:r>
      <w:proofErr w:type="gramStart"/>
      <w:r>
        <w:rPr>
          <w:sz w:val="28"/>
          <w:szCs w:val="28"/>
          <w:vertAlign w:val="subscript"/>
        </w:rPr>
        <w:t>S</w:t>
      </w:r>
      <w:proofErr w:type="gramEnd"/>
      <w:r>
        <w:rPr>
          <w:sz w:val="28"/>
          <w:szCs w:val="28"/>
        </w:rPr>
        <w:t xml:space="preserve"> - коэффициент площади земельного участка.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возведения гаража используется весь земельный участок, коэффициент площади земельного участка равен 1.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если для возведения гаража используется часть земельного участка, коэффициент площади рассчитывается по формуле:</w:t>
      </w:r>
    </w:p>
    <w:p w:rsidR="00466EB7" w:rsidRDefault="00466EB7">
      <w:pPr>
        <w:ind w:firstLine="709"/>
        <w:jc w:val="both"/>
        <w:rPr>
          <w:sz w:val="28"/>
          <w:szCs w:val="28"/>
        </w:rPr>
      </w:pPr>
    </w:p>
    <w:p w:rsidR="00466EB7" w:rsidRDefault="00DF2222">
      <w:pPr>
        <w:jc w:val="center"/>
        <w:rPr>
          <w:sz w:val="28"/>
          <w:szCs w:val="28"/>
        </w:rPr>
      </w:pPr>
      <w:r>
        <w:rPr>
          <w:sz w:val="28"/>
          <w:szCs w:val="28"/>
        </w:rPr>
        <w:t>КЧ</w:t>
      </w:r>
      <w:proofErr w:type="gramStart"/>
      <w:r>
        <w:rPr>
          <w:sz w:val="28"/>
          <w:szCs w:val="28"/>
          <w:vertAlign w:val="subscript"/>
        </w:rPr>
        <w:t>S</w:t>
      </w:r>
      <w:proofErr w:type="gram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ч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общ</w:t>
      </w:r>
      <w:proofErr w:type="spellEnd"/>
      <w:r>
        <w:rPr>
          <w:sz w:val="28"/>
          <w:szCs w:val="28"/>
        </w:rPr>
        <w:t>, где:</w:t>
      </w:r>
    </w:p>
    <w:p w:rsidR="00466EB7" w:rsidRDefault="00466EB7">
      <w:pPr>
        <w:jc w:val="center"/>
        <w:rPr>
          <w:sz w:val="28"/>
          <w:szCs w:val="28"/>
        </w:rPr>
      </w:pPr>
    </w:p>
    <w:p w:rsidR="00466EB7" w:rsidRDefault="00DF2222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  <w:vertAlign w:val="subscript"/>
        </w:rPr>
        <w:t>ч</w:t>
      </w:r>
      <w:proofErr w:type="spellEnd"/>
      <w:r>
        <w:rPr>
          <w:sz w:val="28"/>
          <w:szCs w:val="28"/>
        </w:rPr>
        <w:t xml:space="preserve"> - площадь части земельного участка (кв. м);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  <w:vertAlign w:val="subscript"/>
        </w:rPr>
        <w:t>общ</w:t>
      </w:r>
      <w:proofErr w:type="spellEnd"/>
      <w:r>
        <w:rPr>
          <w:sz w:val="28"/>
          <w:szCs w:val="28"/>
        </w:rPr>
        <w:t xml:space="preserve"> - общая площадь земельного участка (кв. м);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- количество дней использования земельного участка в течение календарного года;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г</w:t>
      </w:r>
      <w:proofErr w:type="gramEnd"/>
      <w:r>
        <w:rPr>
          <w:sz w:val="28"/>
          <w:szCs w:val="28"/>
        </w:rPr>
        <w:t xml:space="preserve"> - количество дней в году (365 или 366).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Размер платы за использование земельных участков, находящихся в муниципальной собственности Смоленской области, для возведения гаражей, являющихся некапитальными сооружениями (в случае если кадастровая стоимость не определена) определяется по формуле:</w:t>
      </w:r>
    </w:p>
    <w:p w:rsidR="00466EB7" w:rsidRDefault="00466EB7">
      <w:pPr>
        <w:ind w:firstLine="709"/>
        <w:jc w:val="both"/>
        <w:rPr>
          <w:sz w:val="28"/>
          <w:szCs w:val="28"/>
        </w:rPr>
      </w:pPr>
    </w:p>
    <w:p w:rsidR="00466EB7" w:rsidRDefault="00DF222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РПл</w:t>
      </w:r>
      <w:proofErr w:type="spellEnd"/>
      <w:r>
        <w:rPr>
          <w:sz w:val="28"/>
          <w:szCs w:val="28"/>
        </w:rPr>
        <w:t xml:space="preserve"> = Су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К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/ К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>, где:</w:t>
      </w:r>
    </w:p>
    <w:p w:rsidR="00466EB7" w:rsidRDefault="00466EB7">
      <w:pPr>
        <w:jc w:val="center"/>
        <w:rPr>
          <w:sz w:val="28"/>
          <w:szCs w:val="28"/>
        </w:rPr>
      </w:pPr>
    </w:p>
    <w:p w:rsidR="00466EB7" w:rsidRDefault="00DF222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r>
        <w:rPr>
          <w:sz w:val="28"/>
          <w:szCs w:val="28"/>
          <w:vertAlign w:val="subscript"/>
        </w:rPr>
        <w:t>л</w:t>
      </w:r>
      <w:proofErr w:type="spellEnd"/>
      <w:r>
        <w:rPr>
          <w:sz w:val="28"/>
          <w:szCs w:val="28"/>
        </w:rPr>
        <w:t xml:space="preserve"> - размер платы (рублей);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 - средний уровень кадастровой стоимости земельных участков по муниципальному району (городскому округу) Смоленской области, утвержденный нормативным правовым актом исполнительного органа Смоленской области, осуществляющего исполнительно-распорядительные функции в сфере проведения государственной кадастровой оценки (рублей за 1 кв. м);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 - площадь земельного участка или части земельного участка (кв. м);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т</w:t>
      </w:r>
      <w:proofErr w:type="spellEnd"/>
      <w:proofErr w:type="gramEnd"/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>налоговая ставка, установленная 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ешением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Ярцевского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окружного Совета депутатов от 06.11.2024 №42 «Об установлении земельного налога на территории муниципального образования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Ярцевский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(%);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- количество дней использования земельного участка в течение календарного года;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г</w:t>
      </w:r>
      <w:proofErr w:type="gramEnd"/>
      <w:r>
        <w:rPr>
          <w:sz w:val="28"/>
          <w:szCs w:val="28"/>
        </w:rPr>
        <w:t xml:space="preserve"> - количество дней в году (365 или 366).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5. </w:t>
      </w:r>
      <w:proofErr w:type="gramStart"/>
      <w:r>
        <w:rPr>
          <w:sz w:val="28"/>
          <w:szCs w:val="28"/>
        </w:rPr>
        <w:t>Орган местного самоуправления письменно уведомляет землепользователя о размере платы за использование земельного участка, о реквизитах бюджетного счета для внесения платы за использование земельного участка в течение трех рабочих дней со дня принятия исполнительным органом или органом местного самоуправления решения об использовании земельного участка для возведения гаража и далее ежегодно не позднее 30 ноября года, предшествующего году, за который осуществляется плата.</w:t>
      </w:r>
      <w:proofErr w:type="gramEnd"/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Землепользователь осуществляет первый платеж за использование земельного участка не позднее 30 календарных дней </w:t>
      </w:r>
      <w:proofErr w:type="gramStart"/>
      <w:r>
        <w:rPr>
          <w:sz w:val="28"/>
          <w:szCs w:val="28"/>
        </w:rPr>
        <w:t>с даты принятия</w:t>
      </w:r>
      <w:proofErr w:type="gramEnd"/>
      <w:r>
        <w:rPr>
          <w:sz w:val="28"/>
          <w:szCs w:val="28"/>
        </w:rPr>
        <w:t xml:space="preserve"> органом местного самоуправления решения об использовании земельного участка.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и последующие платежи подлежат уплате землепользователем не позднее 30 декабря года, предшествующего году, за который осуществляется плата.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Орган местного самоуправления письменно уведомляет землепользователя, нарушившего срок внесения платы за использование земельного участка, о размере пени, реквизитах бюджетного счета для внесения платы и о сроках ее внесения.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Размер платы за использование земельного участка подлежит пересмотру органом местного самоуправления в одностороннем порядке в случае изменения кадастровой стоимости земельного участка, среднего уровня кадастровой стоимости земельных участков по муниципальному району </w:t>
      </w:r>
      <w:r>
        <w:rPr>
          <w:sz w:val="28"/>
          <w:szCs w:val="28"/>
        </w:rPr>
        <w:lastRenderedPageBreak/>
        <w:t xml:space="preserve">(городскому округу) Смоленской области, ставки земельного налога, применяемой для земельных участков с видом разрешенного использования, предусматривающим возведение гаражей, устанавливаемой муниципальным правовым актом представительного органа соответствующего муниципального образования Смоленской области. </w:t>
      </w:r>
      <w:proofErr w:type="gramEnd"/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Орган местного самоуправления письменно уведомляет землепользователя о перерасчете размера платы за использование земельного участка, о реквизитах банковского счета для внесения такой платы и о сроках ее внесения в течение трех рабочих дней со дня осуществления органом местного самоуправления перерасчета.</w:t>
      </w:r>
    </w:p>
    <w:p w:rsidR="00466EB7" w:rsidRDefault="00DF2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случае досрочного прекращения использования земельного участка для возведения гаража плата за использование земельного участка подлежит возврату на основании заявления землепользователя пропорционально </w:t>
      </w:r>
      <w:proofErr w:type="spellStart"/>
      <w:r>
        <w:rPr>
          <w:sz w:val="28"/>
          <w:szCs w:val="28"/>
        </w:rPr>
        <w:t>неистекшему</w:t>
      </w:r>
      <w:proofErr w:type="spellEnd"/>
      <w:r>
        <w:rPr>
          <w:sz w:val="28"/>
          <w:szCs w:val="28"/>
        </w:rPr>
        <w:t xml:space="preserve"> сроку использования данного земельного участка в течение 2 месяцев со дня подачи указанного заявления.</w:t>
      </w:r>
    </w:p>
    <w:p w:rsidR="00466EB7" w:rsidRDefault="00466EB7">
      <w:pPr>
        <w:rPr>
          <w:sz w:val="28"/>
          <w:szCs w:val="28"/>
        </w:rPr>
      </w:pPr>
    </w:p>
    <w:p w:rsidR="00466EB7" w:rsidRDefault="00466EB7">
      <w:pPr>
        <w:ind w:firstLine="709"/>
        <w:jc w:val="both"/>
        <w:rPr>
          <w:sz w:val="28"/>
          <w:szCs w:val="28"/>
        </w:rPr>
      </w:pPr>
    </w:p>
    <w:p w:rsidR="00466EB7" w:rsidRDefault="00466EB7">
      <w:pPr>
        <w:pStyle w:val="af0"/>
        <w:spacing w:beforeAutospacing="0" w:afterAutospacing="0"/>
        <w:ind w:firstLine="708"/>
        <w:jc w:val="both"/>
        <w:rPr>
          <w:color w:val="000000" w:themeColor="text1"/>
          <w:sz w:val="27"/>
          <w:szCs w:val="27"/>
        </w:rPr>
      </w:pPr>
    </w:p>
    <w:sectPr w:rsidR="00466EB7" w:rsidSect="00466EB7">
      <w:pgSz w:w="11906" w:h="16838"/>
      <w:pgMar w:top="851" w:right="567" w:bottom="113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mpora LGC Un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66EB7"/>
    <w:rsid w:val="00466EB7"/>
    <w:rsid w:val="004B0EAB"/>
    <w:rsid w:val="00DD42C9"/>
    <w:rsid w:val="00DF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qFormat/>
    <w:rsid w:val="005415CB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5">
    <w:name w:val="Подзаголовок Знак"/>
    <w:basedOn w:val="a0"/>
    <w:link w:val="a6"/>
    <w:qFormat/>
    <w:rsid w:val="005415C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5415CB"/>
    <w:rPr>
      <w:color w:val="106BBE"/>
    </w:rPr>
  </w:style>
  <w:style w:type="character" w:customStyle="1" w:styleId="a8">
    <w:name w:val="Основной текст Знак"/>
    <w:basedOn w:val="a0"/>
    <w:link w:val="a9"/>
    <w:uiPriority w:val="1"/>
    <w:qFormat/>
    <w:rsid w:val="005415C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5415C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466EB7"/>
    <w:rPr>
      <w:color w:val="000080"/>
      <w:u w:val="single"/>
    </w:rPr>
  </w:style>
  <w:style w:type="paragraph" w:customStyle="1" w:styleId="ad">
    <w:name w:val="Заголовок"/>
    <w:basedOn w:val="a"/>
    <w:next w:val="a9"/>
    <w:qFormat/>
    <w:rsid w:val="00466EB7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9">
    <w:name w:val="Body Text"/>
    <w:basedOn w:val="a"/>
    <w:link w:val="a8"/>
    <w:uiPriority w:val="1"/>
    <w:unhideWhenUsed/>
    <w:qFormat/>
    <w:rsid w:val="005415CB"/>
    <w:pPr>
      <w:widowControl w:val="0"/>
      <w:ind w:left="118" w:firstLine="707"/>
      <w:jc w:val="both"/>
    </w:pPr>
    <w:rPr>
      <w:sz w:val="28"/>
      <w:szCs w:val="28"/>
      <w:lang w:bidi="ru-RU"/>
    </w:rPr>
  </w:style>
  <w:style w:type="paragraph" w:styleId="ae">
    <w:name w:val="List"/>
    <w:basedOn w:val="a"/>
    <w:rsid w:val="005415CB"/>
    <w:pPr>
      <w:widowControl w:val="0"/>
      <w:ind w:left="283" w:hanging="283"/>
      <w:textAlignment w:val="baseline"/>
    </w:pPr>
  </w:style>
  <w:style w:type="paragraph" w:customStyle="1" w:styleId="Caption">
    <w:name w:val="Caption"/>
    <w:basedOn w:val="a"/>
    <w:qFormat/>
    <w:rsid w:val="00466EB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rsid w:val="00466EB7"/>
    <w:pPr>
      <w:suppressLineNumbers/>
    </w:pPr>
    <w:rPr>
      <w:rFonts w:cs="Lohit Devanagari"/>
    </w:rPr>
  </w:style>
  <w:style w:type="paragraph" w:styleId="a4">
    <w:name w:val="Title"/>
    <w:basedOn w:val="a"/>
    <w:link w:val="a3"/>
    <w:qFormat/>
    <w:rsid w:val="005415CB"/>
    <w:pPr>
      <w:widowControl w:val="0"/>
      <w:spacing w:before="240" w:after="60"/>
      <w:jc w:val="center"/>
      <w:textAlignment w:val="baseline"/>
    </w:pPr>
    <w:rPr>
      <w:rFonts w:ascii="Arial" w:hAnsi="Arial"/>
      <w:b/>
      <w:kern w:val="2"/>
      <w:sz w:val="32"/>
    </w:rPr>
  </w:style>
  <w:style w:type="paragraph" w:styleId="a6">
    <w:name w:val="Subtitle"/>
    <w:basedOn w:val="a"/>
    <w:link w:val="a5"/>
    <w:qFormat/>
    <w:rsid w:val="005415CB"/>
    <w:pPr>
      <w:widowControl w:val="0"/>
      <w:spacing w:after="60"/>
      <w:jc w:val="center"/>
      <w:textAlignment w:val="baseline"/>
    </w:pPr>
    <w:rPr>
      <w:rFonts w:ascii="Arial" w:hAnsi="Arial"/>
      <w:i/>
    </w:rPr>
  </w:style>
  <w:style w:type="paragraph" w:styleId="af0">
    <w:name w:val="Normal (Web)"/>
    <w:basedOn w:val="a"/>
    <w:uiPriority w:val="99"/>
    <w:unhideWhenUsed/>
    <w:qFormat/>
    <w:rsid w:val="005415CB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5415CB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541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/redirect/25323072/71151" TargetMode="External"/><Relationship Id="rId5" Type="http://schemas.openxmlformats.org/officeDocument/2006/relationships/hyperlink" Target="http://demo.garant.ru/document/redirect/25323072/7115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7094</Characters>
  <Application>Microsoft Office Word</Application>
  <DocSecurity>0</DocSecurity>
  <Lines>59</Lines>
  <Paragraphs>16</Paragraphs>
  <ScaleCrop>false</ScaleCrop>
  <Company>Microsoft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2023-10-26T08:47:00Z</cp:lastPrinted>
  <dcterms:created xsi:type="dcterms:W3CDTF">2025-05-28T07:56:00Z</dcterms:created>
  <dcterms:modified xsi:type="dcterms:W3CDTF">2025-05-28T07:56:00Z</dcterms:modified>
  <dc:language>ru-RU</dc:language>
</cp:coreProperties>
</file>