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8D" w:rsidRDefault="0082598B">
      <w:pPr>
        <w:rPr>
          <w:color w:val="FF0000"/>
          <w:sz w:val="40"/>
          <w:szCs w:val="40"/>
        </w:rPr>
      </w:pPr>
      <w:r>
        <w:rPr>
          <w:color w:val="FF0000"/>
        </w:rPr>
        <w:t xml:space="preserve">                                                                                          </w:t>
      </w:r>
      <w:r>
        <w:rPr>
          <w:noProof/>
        </w:rPr>
        <w:drawing>
          <wp:inline distT="0" distB="0" distL="0" distR="0">
            <wp:extent cx="647700" cy="723900"/>
            <wp:effectExtent l="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синий"/>
                    <pic:cNvPicPr>
                      <a:picLocks noChangeAspect="1" noChangeArrowheads="1"/>
                    </pic:cNvPicPr>
                  </pic:nvPicPr>
                  <pic:blipFill>
                    <a:blip r:embed="rId5" cstate="print">
                      <a:grayscl/>
                    </a:blip>
                    <a:stretch>
                      <a:fillRect/>
                    </a:stretch>
                  </pic:blipFill>
                  <pic:spPr bwMode="auto">
                    <a:xfrm>
                      <a:off x="0" y="0"/>
                      <a:ext cx="647700" cy="723900"/>
                    </a:xfrm>
                    <a:prstGeom prst="rect">
                      <a:avLst/>
                    </a:prstGeom>
                  </pic:spPr>
                </pic:pic>
              </a:graphicData>
            </a:graphic>
          </wp:inline>
        </w:drawing>
      </w:r>
      <w:r>
        <w:rPr>
          <w:color w:val="FF0000"/>
          <w:sz w:val="16"/>
        </w:rPr>
        <w:t xml:space="preserve">                                                                                </w:t>
      </w:r>
    </w:p>
    <w:p w:rsidR="005C168D" w:rsidRDefault="005C168D">
      <w:pPr>
        <w:rPr>
          <w:color w:val="FF0000"/>
          <w:sz w:val="24"/>
        </w:rPr>
      </w:pPr>
    </w:p>
    <w:p w:rsidR="005C168D" w:rsidRDefault="0082598B">
      <w:pPr>
        <w:pStyle w:val="a4"/>
        <w:spacing w:before="0" w:after="0"/>
        <w:rPr>
          <w:rFonts w:ascii="Times New Roman" w:hAnsi="Times New Roman"/>
          <w:b w:val="0"/>
          <w:sz w:val="28"/>
        </w:rPr>
      </w:pPr>
      <w:r>
        <w:rPr>
          <w:rFonts w:ascii="Times New Roman" w:hAnsi="Times New Roman"/>
          <w:b w:val="0"/>
          <w:sz w:val="28"/>
        </w:rPr>
        <w:t>АДМИНИСТРАЦИЯ МУНИЦИПАЛЬНОГО ОБРАЗОВАНИЯ</w:t>
      </w:r>
    </w:p>
    <w:p w:rsidR="005C168D" w:rsidRDefault="0082598B">
      <w:pPr>
        <w:pStyle w:val="a4"/>
        <w:spacing w:before="0" w:after="0"/>
        <w:jc w:val="left"/>
        <w:rPr>
          <w:rFonts w:ascii="Times New Roman" w:hAnsi="Times New Roman"/>
          <w:b w:val="0"/>
          <w:sz w:val="28"/>
        </w:rPr>
      </w:pPr>
      <w:r>
        <w:rPr>
          <w:rFonts w:ascii="Times New Roman" w:hAnsi="Times New Roman"/>
          <w:b w:val="0"/>
          <w:sz w:val="28"/>
        </w:rPr>
        <w:t xml:space="preserve">                </w:t>
      </w:r>
      <w:r>
        <w:rPr>
          <w:rFonts w:ascii="Times New Roman" w:hAnsi="Times New Roman"/>
          <w:b w:val="0"/>
          <w:sz w:val="28"/>
        </w:rPr>
        <w:tab/>
        <w:t xml:space="preserve">  «ЯРЦЕВСКИЙ МУНИЦИПАЛЬНЫЙ ОКРУГ» </w:t>
      </w:r>
    </w:p>
    <w:p w:rsidR="005C168D" w:rsidRDefault="0082598B">
      <w:pPr>
        <w:pStyle w:val="a4"/>
        <w:spacing w:before="0" w:after="0"/>
        <w:rPr>
          <w:rFonts w:ascii="Times New Roman" w:hAnsi="Times New Roman"/>
          <w:b w:val="0"/>
          <w:sz w:val="28"/>
        </w:rPr>
      </w:pPr>
      <w:r>
        <w:rPr>
          <w:rFonts w:ascii="Times New Roman" w:hAnsi="Times New Roman"/>
          <w:b w:val="0"/>
          <w:sz w:val="28"/>
        </w:rPr>
        <w:t>СМОЛЕНСКОЙ ОБЛАСТИ</w:t>
      </w:r>
    </w:p>
    <w:p w:rsidR="000D0679" w:rsidRDefault="000D0679">
      <w:pPr>
        <w:pStyle w:val="a4"/>
        <w:spacing w:before="0" w:after="0"/>
        <w:rPr>
          <w:rFonts w:ascii="Times New Roman" w:hAnsi="Times New Roman"/>
          <w:b w:val="0"/>
          <w:sz w:val="28"/>
        </w:rPr>
      </w:pPr>
    </w:p>
    <w:p w:rsidR="005C168D" w:rsidRDefault="0082598B">
      <w:pPr>
        <w:pStyle w:val="a6"/>
        <w:spacing w:after="0" w:line="360" w:lineRule="auto"/>
        <w:ind w:left="1418" w:firstLine="709"/>
        <w:jc w:val="left"/>
        <w:rPr>
          <w:b/>
          <w:i w:val="0"/>
          <w:spacing w:val="20"/>
          <w:sz w:val="34"/>
        </w:rPr>
      </w:pPr>
      <w:bookmarkStart w:id="0" w:name="_970302034"/>
      <w:bookmarkEnd w:id="0"/>
      <w:r>
        <w:rPr>
          <w:rFonts w:ascii="Times New Roman" w:hAnsi="Times New Roman"/>
          <w:i w:val="0"/>
          <w:sz w:val="24"/>
        </w:rPr>
        <w:t xml:space="preserve">    </w:t>
      </w:r>
      <w:proofErr w:type="gramStart"/>
      <w:r>
        <w:rPr>
          <w:b/>
          <w:i w:val="0"/>
          <w:spacing w:val="20"/>
          <w:sz w:val="34"/>
        </w:rPr>
        <w:t>П</w:t>
      </w:r>
      <w:proofErr w:type="gramEnd"/>
      <w:r>
        <w:rPr>
          <w:b/>
          <w:i w:val="0"/>
          <w:spacing w:val="20"/>
          <w:sz w:val="34"/>
        </w:rPr>
        <w:t xml:space="preserve"> О С Т А Н О В Л Е Н И Е </w:t>
      </w:r>
    </w:p>
    <w:p w:rsidR="005C168D" w:rsidRDefault="005C168D">
      <w:pPr>
        <w:pStyle w:val="af0"/>
        <w:ind w:left="0" w:firstLine="0"/>
        <w:rPr>
          <w:color w:val="FF0000"/>
          <w:sz w:val="24"/>
        </w:rPr>
      </w:pPr>
    </w:p>
    <w:p w:rsidR="000D0679" w:rsidRDefault="000D0679">
      <w:pPr>
        <w:pStyle w:val="af0"/>
        <w:rPr>
          <w:sz w:val="28"/>
          <w:szCs w:val="28"/>
        </w:rPr>
      </w:pPr>
      <w:r>
        <w:rPr>
          <w:sz w:val="28"/>
          <w:szCs w:val="28"/>
        </w:rPr>
        <w:t xml:space="preserve">  </w:t>
      </w:r>
    </w:p>
    <w:p w:rsidR="005C168D" w:rsidRDefault="000D0679">
      <w:pPr>
        <w:pStyle w:val="af0"/>
        <w:rPr>
          <w:sz w:val="28"/>
          <w:szCs w:val="28"/>
        </w:rPr>
      </w:pPr>
      <w:r>
        <w:rPr>
          <w:sz w:val="28"/>
          <w:szCs w:val="28"/>
        </w:rPr>
        <w:t xml:space="preserve">  </w:t>
      </w:r>
      <w:r w:rsidR="0082598B">
        <w:rPr>
          <w:sz w:val="28"/>
          <w:szCs w:val="28"/>
        </w:rPr>
        <w:t xml:space="preserve">от </w:t>
      </w:r>
      <w:r>
        <w:rPr>
          <w:sz w:val="28"/>
          <w:szCs w:val="28"/>
        </w:rPr>
        <w:t xml:space="preserve"> 22.05.2025</w:t>
      </w:r>
      <w:r w:rsidR="0082598B">
        <w:rPr>
          <w:sz w:val="28"/>
          <w:szCs w:val="28"/>
        </w:rPr>
        <w:t xml:space="preserve">  № </w:t>
      </w:r>
      <w:r>
        <w:rPr>
          <w:sz w:val="28"/>
          <w:szCs w:val="28"/>
        </w:rPr>
        <w:t>816</w:t>
      </w:r>
    </w:p>
    <w:p w:rsidR="000D0679" w:rsidRDefault="000D0679">
      <w:pPr>
        <w:pStyle w:val="af0"/>
        <w:rPr>
          <w:sz w:val="28"/>
          <w:szCs w:val="28"/>
        </w:rPr>
      </w:pPr>
    </w:p>
    <w:p w:rsidR="005C168D" w:rsidRDefault="0082598B">
      <w:pPr>
        <w:pStyle w:val="af0"/>
        <w:ind w:left="0" w:firstLine="0"/>
        <w:rPr>
          <w:color w:val="FF0000"/>
        </w:rPr>
      </w:pPr>
      <w:r>
        <w:rPr>
          <w:color w:val="FF0000"/>
        </w:rPr>
        <w:tab/>
      </w:r>
      <w:r>
        <w:rPr>
          <w:color w:val="FF0000"/>
        </w:rPr>
        <w:tab/>
      </w:r>
    </w:p>
    <w:tbl>
      <w:tblPr>
        <w:tblW w:w="9854" w:type="dxa"/>
        <w:tblInd w:w="108" w:type="dxa"/>
        <w:tblLayout w:type="fixed"/>
        <w:tblLook w:val="04A0"/>
      </w:tblPr>
      <w:tblGrid>
        <w:gridCol w:w="4928"/>
        <w:gridCol w:w="4926"/>
      </w:tblGrid>
      <w:tr w:rsidR="005C168D">
        <w:tc>
          <w:tcPr>
            <w:tcW w:w="4927" w:type="dxa"/>
          </w:tcPr>
          <w:p w:rsidR="005C168D" w:rsidRDefault="0082598B">
            <w:pPr>
              <w:pStyle w:val="af0"/>
              <w:ind w:left="0" w:firstLine="0"/>
              <w:jc w:val="both"/>
              <w:rPr>
                <w:rFonts w:ascii="Tempora LGC Uni" w:hAnsi="Tempora LGC Uni"/>
                <w:sz w:val="27"/>
                <w:szCs w:val="27"/>
              </w:rPr>
            </w:pPr>
            <w:r>
              <w:rPr>
                <w:rFonts w:ascii="Tempora LGC Uni" w:hAnsi="Tempora LGC Uni"/>
                <w:sz w:val="27"/>
                <w:szCs w:val="27"/>
              </w:rPr>
              <w:t xml:space="preserve">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средстве передвижения инвалидов вблизи их места жительства </w:t>
            </w:r>
          </w:p>
          <w:p w:rsidR="005C168D" w:rsidRDefault="005C168D">
            <w:pPr>
              <w:pStyle w:val="af0"/>
              <w:ind w:left="0" w:firstLine="0"/>
              <w:jc w:val="both"/>
              <w:rPr>
                <w:sz w:val="28"/>
              </w:rPr>
            </w:pPr>
          </w:p>
        </w:tc>
        <w:tc>
          <w:tcPr>
            <w:tcW w:w="4926" w:type="dxa"/>
          </w:tcPr>
          <w:p w:rsidR="005C168D" w:rsidRDefault="005C168D">
            <w:pPr>
              <w:pStyle w:val="af0"/>
              <w:ind w:left="0" w:firstLine="0"/>
              <w:rPr>
                <w:sz w:val="28"/>
              </w:rPr>
            </w:pPr>
          </w:p>
        </w:tc>
      </w:tr>
    </w:tbl>
    <w:p w:rsidR="005C168D" w:rsidRDefault="005C168D">
      <w:pPr>
        <w:ind w:firstLine="709"/>
        <w:jc w:val="both"/>
        <w:rPr>
          <w:rFonts w:ascii="Tempora LGC Uni" w:hAnsi="Tempora LGC Uni"/>
          <w:sz w:val="28"/>
          <w:szCs w:val="28"/>
        </w:rPr>
      </w:pPr>
    </w:p>
    <w:p w:rsidR="005C168D" w:rsidRDefault="0082598B">
      <w:pPr>
        <w:ind w:firstLine="709"/>
        <w:jc w:val="both"/>
      </w:pPr>
      <w:proofErr w:type="gramStart"/>
      <w:r>
        <w:rPr>
          <w:rFonts w:ascii="Tempora LGC Uni" w:hAnsi="Tempora LGC Uni"/>
          <w:sz w:val="28"/>
          <w:szCs w:val="28"/>
        </w:rPr>
        <w:t>В соответствии с пунктом 1 статьи 39</w:t>
      </w:r>
      <w:r>
        <w:rPr>
          <w:rFonts w:ascii="Tempora LGC Uni" w:hAnsi="Tempora LGC Uni"/>
          <w:sz w:val="28"/>
          <w:szCs w:val="28"/>
          <w:vertAlign w:val="superscript"/>
        </w:rPr>
        <w:t>36-1</w:t>
      </w:r>
      <w:r>
        <w:rPr>
          <w:rFonts w:ascii="Tempora LGC Uni" w:hAnsi="Tempora LGC Uni"/>
          <w:sz w:val="28"/>
          <w:szCs w:val="28"/>
        </w:rPr>
        <w:t xml:space="preserve"> Земельного кодекса Российской Федерации, Федеральным законом Российской Федерации от 06.10.2003 №131-ФЗ «Об общих принципах организации местного самоуправления в Российской Федерации», постановлением Администрации Смоленской области от 06.09.2022 №636 «Об утверждении Положения 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w:t>
      </w:r>
      <w:proofErr w:type="gramEnd"/>
      <w:r>
        <w:rPr>
          <w:rFonts w:ascii="Tempora LGC Uni" w:hAnsi="Tempora LGC Uni"/>
          <w:sz w:val="28"/>
          <w:szCs w:val="28"/>
        </w:rPr>
        <w:t xml:space="preserve"> технических или других средств передвижения инвалидов вблизи их места жительства», </w:t>
      </w:r>
      <w:hyperlink r:id="rId6">
        <w:r>
          <w:rPr>
            <w:rFonts w:ascii="Tempora LGC Uni" w:hAnsi="Tempora LGC Uni"/>
            <w:color w:val="000000" w:themeColor="text1"/>
            <w:sz w:val="28"/>
            <w:szCs w:val="28"/>
          </w:rPr>
          <w:t>Уставом</w:t>
        </w:r>
      </w:hyperlink>
      <w:r>
        <w:rPr>
          <w:rFonts w:ascii="Tempora LGC Uni" w:hAnsi="Tempora LGC Uni"/>
          <w:color w:val="000000" w:themeColor="text1"/>
          <w:sz w:val="28"/>
          <w:szCs w:val="28"/>
        </w:rPr>
        <w:t xml:space="preserve"> муниципального образования «</w:t>
      </w:r>
      <w:proofErr w:type="spellStart"/>
      <w:r>
        <w:rPr>
          <w:rFonts w:ascii="Tempora LGC Uni" w:hAnsi="Tempora LGC Uni"/>
          <w:color w:val="000000" w:themeColor="text1"/>
          <w:sz w:val="28"/>
          <w:szCs w:val="28"/>
        </w:rPr>
        <w:t>Ярцевский</w:t>
      </w:r>
      <w:proofErr w:type="spellEnd"/>
      <w:r>
        <w:rPr>
          <w:rFonts w:ascii="Tempora LGC Uni" w:hAnsi="Tempora LGC Uni"/>
          <w:color w:val="000000" w:themeColor="text1"/>
          <w:sz w:val="28"/>
          <w:szCs w:val="28"/>
        </w:rPr>
        <w:t xml:space="preserve"> муниципальный округ» Смоленской области,</w:t>
      </w:r>
    </w:p>
    <w:p w:rsidR="005C168D" w:rsidRDefault="0082598B">
      <w:pPr>
        <w:pStyle w:val="af2"/>
        <w:shd w:val="clear" w:color="auto" w:fill="FFFFFF"/>
        <w:spacing w:before="280" w:after="280"/>
        <w:ind w:firstLine="708"/>
        <w:jc w:val="both"/>
        <w:rPr>
          <w:rFonts w:ascii="Tempora LGC Uni" w:hAnsi="Tempora LGC Uni"/>
          <w:sz w:val="28"/>
          <w:szCs w:val="28"/>
        </w:rPr>
      </w:pPr>
      <w:r>
        <w:rPr>
          <w:rFonts w:ascii="Tempora LGC Uni" w:hAnsi="Tempora LGC Uni"/>
          <w:sz w:val="28"/>
          <w:szCs w:val="28"/>
        </w:rPr>
        <w:t>Администрация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муниципальный округ» Смоленской области </w:t>
      </w:r>
      <w:proofErr w:type="spellStart"/>
      <w:proofErr w:type="gramStart"/>
      <w:r>
        <w:rPr>
          <w:rFonts w:ascii="Tempora LGC Uni" w:hAnsi="Tempora LGC Uni"/>
          <w:sz w:val="28"/>
          <w:szCs w:val="28"/>
        </w:rPr>
        <w:t>п</w:t>
      </w:r>
      <w:proofErr w:type="spellEnd"/>
      <w:proofErr w:type="gramEnd"/>
      <w:r>
        <w:rPr>
          <w:rFonts w:ascii="Tempora LGC Uni" w:hAnsi="Tempora LGC Uni"/>
          <w:sz w:val="28"/>
          <w:szCs w:val="28"/>
        </w:rPr>
        <w:t xml:space="preserve"> о с т а </w:t>
      </w:r>
      <w:proofErr w:type="spellStart"/>
      <w:r>
        <w:rPr>
          <w:rFonts w:ascii="Tempora LGC Uni" w:hAnsi="Tempora LGC Uni"/>
          <w:sz w:val="28"/>
          <w:szCs w:val="28"/>
        </w:rPr>
        <w:t>н</w:t>
      </w:r>
      <w:proofErr w:type="spellEnd"/>
      <w:r>
        <w:rPr>
          <w:rFonts w:ascii="Tempora LGC Uni" w:hAnsi="Tempora LGC Uni"/>
          <w:sz w:val="28"/>
          <w:szCs w:val="28"/>
        </w:rPr>
        <w:t xml:space="preserve"> о в л я е т:</w:t>
      </w:r>
    </w:p>
    <w:p w:rsidR="005C168D" w:rsidRDefault="0082598B">
      <w:pPr>
        <w:pStyle w:val="af0"/>
        <w:ind w:left="0" w:firstLine="720"/>
        <w:jc w:val="both"/>
        <w:rPr>
          <w:rFonts w:ascii="Tempora LGC Uni" w:hAnsi="Tempora LGC Uni"/>
          <w:sz w:val="28"/>
          <w:szCs w:val="28"/>
        </w:rPr>
      </w:pPr>
      <w:r>
        <w:rPr>
          <w:rFonts w:ascii="Tempora LGC Uni" w:hAnsi="Tempora LGC Uni"/>
          <w:sz w:val="28"/>
          <w:szCs w:val="28"/>
        </w:rPr>
        <w:t xml:space="preserve">1. Утвердить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средстве </w:t>
      </w:r>
      <w:r>
        <w:rPr>
          <w:rFonts w:ascii="Tempora LGC Uni" w:hAnsi="Tempora LGC Uni"/>
          <w:sz w:val="28"/>
          <w:szCs w:val="28"/>
        </w:rPr>
        <w:lastRenderedPageBreak/>
        <w:t>передвижения инвалидов вблизи их места жительства, согласно приложению.</w:t>
      </w:r>
    </w:p>
    <w:p w:rsidR="005C168D" w:rsidRDefault="005C168D">
      <w:pPr>
        <w:pStyle w:val="af0"/>
        <w:ind w:left="0" w:firstLine="720"/>
        <w:jc w:val="both"/>
        <w:rPr>
          <w:rFonts w:ascii="Tempora LGC Uni" w:hAnsi="Tempora LGC Uni"/>
          <w:sz w:val="28"/>
          <w:szCs w:val="28"/>
        </w:rPr>
      </w:pPr>
    </w:p>
    <w:p w:rsidR="005C168D" w:rsidRDefault="0082598B">
      <w:pPr>
        <w:ind w:firstLine="709"/>
        <w:jc w:val="both"/>
        <w:rPr>
          <w:rFonts w:ascii="Tempora LGC Uni" w:hAnsi="Tempora LGC Uni"/>
          <w:sz w:val="28"/>
          <w:szCs w:val="28"/>
        </w:rPr>
      </w:pPr>
      <w:r>
        <w:rPr>
          <w:rFonts w:ascii="Tempora LGC Uni" w:hAnsi="Tempora LGC Uni"/>
          <w:sz w:val="28"/>
          <w:szCs w:val="28"/>
        </w:rPr>
        <w:t>2. Признать утратившим силу постановление Администрации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район» Смоленской области от 25.08.2023 № 1271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средстве передвижения инвалидов вблизи их места жительства».</w:t>
      </w:r>
    </w:p>
    <w:p w:rsidR="005C168D" w:rsidRDefault="005C168D">
      <w:pPr>
        <w:ind w:firstLine="709"/>
        <w:jc w:val="both"/>
        <w:rPr>
          <w:rFonts w:ascii="Tempora LGC Uni" w:hAnsi="Tempora LGC Uni"/>
          <w:sz w:val="28"/>
          <w:szCs w:val="28"/>
        </w:rPr>
      </w:pPr>
    </w:p>
    <w:p w:rsidR="005C168D" w:rsidRDefault="0082598B">
      <w:pPr>
        <w:ind w:firstLine="709"/>
        <w:jc w:val="both"/>
        <w:rPr>
          <w:rFonts w:ascii="Tempora LGC Uni" w:hAnsi="Tempora LGC Uni"/>
          <w:sz w:val="28"/>
          <w:szCs w:val="28"/>
        </w:rPr>
      </w:pPr>
      <w:r>
        <w:rPr>
          <w:rFonts w:ascii="Tempora LGC Uni" w:hAnsi="Tempora LGC Uni"/>
          <w:sz w:val="28"/>
          <w:szCs w:val="28"/>
        </w:rPr>
        <w:t xml:space="preserve">3. Опубликовать данное постановление в газете «Вести </w:t>
      </w:r>
      <w:proofErr w:type="spellStart"/>
      <w:r>
        <w:rPr>
          <w:rFonts w:ascii="Tempora LGC Uni" w:hAnsi="Tempora LGC Uni"/>
          <w:sz w:val="28"/>
          <w:szCs w:val="28"/>
        </w:rPr>
        <w:t>Привопья</w:t>
      </w:r>
      <w:proofErr w:type="spellEnd"/>
      <w:r>
        <w:rPr>
          <w:rFonts w:ascii="Tempora LGC Uni" w:hAnsi="Tempora LGC Uni"/>
          <w:sz w:val="28"/>
          <w:szCs w:val="28"/>
        </w:rPr>
        <w:t>» и разместить на официальном сайте Администрации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муниципальный округ» Смоленской области (</w:t>
      </w:r>
      <w:proofErr w:type="spellStart"/>
      <w:r>
        <w:rPr>
          <w:rFonts w:ascii="Tempora LGC Uni" w:hAnsi="Tempora LGC Uni"/>
          <w:sz w:val="28"/>
          <w:szCs w:val="28"/>
          <w:lang w:val="en-US"/>
        </w:rPr>
        <w:t>yarcevo</w:t>
      </w:r>
      <w:proofErr w:type="spellEnd"/>
      <w:r>
        <w:rPr>
          <w:rFonts w:ascii="Tempora LGC Uni" w:hAnsi="Tempora LGC Uni"/>
          <w:sz w:val="28"/>
          <w:szCs w:val="28"/>
        </w:rPr>
        <w:t>.</w:t>
      </w:r>
      <w:r>
        <w:rPr>
          <w:rFonts w:ascii="Tempora LGC Uni" w:hAnsi="Tempora LGC Uni"/>
          <w:sz w:val="28"/>
          <w:szCs w:val="28"/>
          <w:lang w:val="en-US"/>
        </w:rPr>
        <w:t>admin</w:t>
      </w:r>
      <w:r>
        <w:rPr>
          <w:rFonts w:ascii="Tempora LGC Uni" w:hAnsi="Tempora LGC Uni"/>
          <w:sz w:val="28"/>
          <w:szCs w:val="28"/>
        </w:rPr>
        <w:t>-</w:t>
      </w:r>
      <w:proofErr w:type="spellStart"/>
      <w:r>
        <w:rPr>
          <w:rFonts w:ascii="Tempora LGC Uni" w:hAnsi="Tempora LGC Uni"/>
          <w:sz w:val="28"/>
          <w:szCs w:val="28"/>
          <w:lang w:val="en-US"/>
        </w:rPr>
        <w:t>smolensk</w:t>
      </w:r>
      <w:proofErr w:type="spellEnd"/>
      <w:r>
        <w:rPr>
          <w:rFonts w:ascii="Tempora LGC Uni" w:hAnsi="Tempora LGC Uni"/>
          <w:sz w:val="28"/>
          <w:szCs w:val="28"/>
        </w:rPr>
        <w:t>.</w:t>
      </w:r>
      <w:proofErr w:type="spellStart"/>
      <w:r>
        <w:rPr>
          <w:rFonts w:ascii="Tempora LGC Uni" w:hAnsi="Tempora LGC Uni"/>
          <w:sz w:val="28"/>
          <w:szCs w:val="28"/>
          <w:lang w:val="en-US"/>
        </w:rPr>
        <w:t>ru</w:t>
      </w:r>
      <w:proofErr w:type="spellEnd"/>
      <w:r>
        <w:rPr>
          <w:rFonts w:ascii="Tempora LGC Uni" w:hAnsi="Tempora LGC Uni"/>
          <w:sz w:val="28"/>
          <w:szCs w:val="28"/>
        </w:rPr>
        <w:t>).</w:t>
      </w:r>
    </w:p>
    <w:p w:rsidR="005C168D" w:rsidRDefault="005C168D">
      <w:pPr>
        <w:pStyle w:val="ConsPlusNormal"/>
        <w:ind w:firstLine="851"/>
        <w:jc w:val="both"/>
        <w:rPr>
          <w:rFonts w:ascii="Tempora LGC Uni" w:hAnsi="Tempora LGC Uni" w:cs="Times New Roman"/>
          <w:sz w:val="28"/>
          <w:szCs w:val="28"/>
        </w:rPr>
      </w:pPr>
    </w:p>
    <w:p w:rsidR="005C168D" w:rsidRDefault="0082598B">
      <w:pPr>
        <w:ind w:firstLine="708"/>
        <w:jc w:val="both"/>
        <w:rPr>
          <w:rFonts w:ascii="Tempora LGC Uni" w:hAnsi="Tempora LGC Uni"/>
          <w:sz w:val="28"/>
          <w:szCs w:val="28"/>
        </w:rPr>
      </w:pPr>
      <w:r>
        <w:rPr>
          <w:rFonts w:ascii="Tempora LGC Uni" w:hAnsi="Tempora LGC Uni"/>
          <w:sz w:val="28"/>
          <w:szCs w:val="28"/>
        </w:rPr>
        <w:t xml:space="preserve">3. </w:t>
      </w:r>
      <w:proofErr w:type="gramStart"/>
      <w:r>
        <w:rPr>
          <w:rFonts w:ascii="Tempora LGC Uni" w:hAnsi="Tempora LGC Uni"/>
          <w:sz w:val="28"/>
          <w:szCs w:val="28"/>
        </w:rPr>
        <w:t>Контроль за</w:t>
      </w:r>
      <w:proofErr w:type="gramEnd"/>
      <w:r>
        <w:rPr>
          <w:rFonts w:ascii="Tempora LGC Uni" w:hAnsi="Tempora LGC Uni"/>
          <w:sz w:val="28"/>
          <w:szCs w:val="28"/>
        </w:rPr>
        <w:t xml:space="preserve"> исполнением постановления возложить на заместителя Главы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муниципальный округ» Смоленской области  Т.А. Зуеву</w:t>
      </w:r>
    </w:p>
    <w:p w:rsidR="005C168D" w:rsidRDefault="005C168D">
      <w:pPr>
        <w:ind w:firstLine="709"/>
        <w:jc w:val="both"/>
        <w:rPr>
          <w:rFonts w:ascii="Tempora LGC Uni" w:hAnsi="Tempora LGC Uni"/>
          <w:sz w:val="28"/>
          <w:szCs w:val="28"/>
        </w:rPr>
      </w:pPr>
    </w:p>
    <w:p w:rsidR="005C168D" w:rsidRDefault="005C168D">
      <w:pPr>
        <w:ind w:firstLine="709"/>
        <w:jc w:val="both"/>
        <w:rPr>
          <w:rFonts w:ascii="Tempora LGC Uni" w:hAnsi="Tempora LGC Uni"/>
          <w:sz w:val="28"/>
          <w:szCs w:val="28"/>
        </w:rPr>
      </w:pPr>
    </w:p>
    <w:p w:rsidR="005C168D" w:rsidRDefault="005C168D">
      <w:pPr>
        <w:ind w:firstLine="709"/>
        <w:jc w:val="both"/>
        <w:rPr>
          <w:rFonts w:ascii="Tempora LGC Uni" w:hAnsi="Tempora LGC Uni"/>
          <w:sz w:val="28"/>
          <w:szCs w:val="28"/>
        </w:rPr>
      </w:pPr>
    </w:p>
    <w:p w:rsidR="005C168D" w:rsidRDefault="0082598B">
      <w:pPr>
        <w:tabs>
          <w:tab w:val="left" w:pos="8310"/>
        </w:tabs>
        <w:jc w:val="both"/>
        <w:rPr>
          <w:rFonts w:ascii="Tempora LGC Uni" w:hAnsi="Tempora LGC Uni"/>
          <w:sz w:val="28"/>
          <w:szCs w:val="28"/>
        </w:rPr>
      </w:pPr>
      <w:r>
        <w:rPr>
          <w:rFonts w:ascii="Tempora LGC Uni" w:hAnsi="Tempora LGC Uni"/>
          <w:sz w:val="28"/>
          <w:szCs w:val="28"/>
        </w:rPr>
        <w:t xml:space="preserve">Глава муниципального образования </w:t>
      </w:r>
    </w:p>
    <w:p w:rsidR="005C168D" w:rsidRDefault="0082598B">
      <w:pPr>
        <w:tabs>
          <w:tab w:val="left" w:pos="8310"/>
        </w:tabs>
        <w:jc w:val="both"/>
        <w:rPr>
          <w:rFonts w:ascii="Tempora LGC Uni" w:hAnsi="Tempora LGC Uni"/>
          <w:sz w:val="28"/>
          <w:szCs w:val="28"/>
        </w:rPr>
      </w:pPr>
      <w:r>
        <w:rPr>
          <w:rFonts w:ascii="Tempora LGC Uni" w:hAnsi="Tempora LGC Uni"/>
          <w:sz w:val="28"/>
          <w:szCs w:val="28"/>
        </w:rPr>
        <w:t>«</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муниципальный округ» </w:t>
      </w:r>
    </w:p>
    <w:p w:rsidR="005C168D" w:rsidRDefault="0082598B">
      <w:pPr>
        <w:tabs>
          <w:tab w:val="left" w:pos="8310"/>
        </w:tabs>
        <w:jc w:val="both"/>
        <w:rPr>
          <w:rFonts w:ascii="Tempora LGC Uni" w:hAnsi="Tempora LGC Uni"/>
          <w:sz w:val="28"/>
          <w:szCs w:val="28"/>
        </w:rPr>
      </w:pPr>
      <w:r>
        <w:rPr>
          <w:rFonts w:ascii="Tempora LGC Uni" w:hAnsi="Tempora LGC Uni"/>
          <w:sz w:val="28"/>
          <w:szCs w:val="28"/>
        </w:rPr>
        <w:t>Смоленской области                                                                       Р.Н. Захаров</w:t>
      </w:r>
    </w:p>
    <w:p w:rsidR="005C168D" w:rsidRDefault="0082598B">
      <w:pPr>
        <w:pStyle w:val="af0"/>
        <w:ind w:left="0" w:firstLine="0"/>
        <w:rPr>
          <w:rFonts w:ascii="Tempora LGC Uni" w:hAnsi="Tempora LGC Uni"/>
          <w:sz w:val="28"/>
          <w:szCs w:val="28"/>
        </w:rPr>
      </w:pPr>
      <w:r>
        <w:br w:type="page"/>
      </w:r>
    </w:p>
    <w:p w:rsidR="005C168D" w:rsidRDefault="000D0679">
      <w:pPr>
        <w:pStyle w:val="af0"/>
        <w:ind w:left="5664" w:firstLine="0"/>
        <w:rPr>
          <w:sz w:val="24"/>
          <w:szCs w:val="24"/>
        </w:rPr>
      </w:pPr>
      <w:r>
        <w:rPr>
          <w:sz w:val="24"/>
          <w:szCs w:val="24"/>
        </w:rPr>
        <w:lastRenderedPageBreak/>
        <w:t xml:space="preserve"> </w:t>
      </w:r>
      <w:r w:rsidR="0082598B">
        <w:rPr>
          <w:sz w:val="24"/>
          <w:szCs w:val="24"/>
        </w:rPr>
        <w:t>Приложение</w:t>
      </w:r>
    </w:p>
    <w:p w:rsidR="005C168D" w:rsidRDefault="0082598B">
      <w:pPr>
        <w:pStyle w:val="af0"/>
        <w:ind w:left="5664" w:firstLine="0"/>
        <w:rPr>
          <w:sz w:val="24"/>
          <w:szCs w:val="24"/>
        </w:rPr>
      </w:pPr>
      <w:r>
        <w:rPr>
          <w:sz w:val="24"/>
          <w:szCs w:val="24"/>
        </w:rPr>
        <w:t xml:space="preserve"> к постановлению Администрации </w:t>
      </w:r>
    </w:p>
    <w:p w:rsidR="005C168D" w:rsidRDefault="0082598B">
      <w:pPr>
        <w:pStyle w:val="af0"/>
        <w:ind w:left="5664" w:firstLine="0"/>
        <w:rPr>
          <w:sz w:val="24"/>
          <w:szCs w:val="24"/>
        </w:rPr>
      </w:pPr>
      <w:r>
        <w:rPr>
          <w:sz w:val="24"/>
          <w:szCs w:val="24"/>
        </w:rPr>
        <w:t xml:space="preserve">муниципального образования </w:t>
      </w:r>
    </w:p>
    <w:p w:rsidR="005C168D" w:rsidRDefault="0082598B">
      <w:pPr>
        <w:pStyle w:val="af0"/>
        <w:ind w:left="5664" w:firstLine="0"/>
        <w:rPr>
          <w:sz w:val="24"/>
          <w:szCs w:val="24"/>
        </w:rPr>
      </w:pPr>
      <w:r>
        <w:rPr>
          <w:sz w:val="24"/>
          <w:szCs w:val="24"/>
        </w:rPr>
        <w:t>«</w:t>
      </w:r>
      <w:proofErr w:type="spellStart"/>
      <w:r>
        <w:rPr>
          <w:sz w:val="24"/>
          <w:szCs w:val="24"/>
        </w:rPr>
        <w:t>Ярцевский</w:t>
      </w:r>
      <w:proofErr w:type="spellEnd"/>
      <w:r>
        <w:rPr>
          <w:sz w:val="24"/>
          <w:szCs w:val="24"/>
        </w:rPr>
        <w:t xml:space="preserve"> муниципальный округ» Смоленской области </w:t>
      </w:r>
    </w:p>
    <w:p w:rsidR="005C168D" w:rsidRDefault="0082598B">
      <w:pPr>
        <w:pStyle w:val="af0"/>
        <w:ind w:left="5664" w:firstLine="0"/>
        <w:rPr>
          <w:sz w:val="24"/>
          <w:szCs w:val="24"/>
        </w:rPr>
      </w:pPr>
      <w:r>
        <w:rPr>
          <w:sz w:val="24"/>
          <w:szCs w:val="24"/>
        </w:rPr>
        <w:t xml:space="preserve">от  </w:t>
      </w:r>
      <w:r w:rsidR="000D0679">
        <w:rPr>
          <w:sz w:val="24"/>
          <w:szCs w:val="24"/>
        </w:rPr>
        <w:t>22.05.2025</w:t>
      </w:r>
      <w:r>
        <w:rPr>
          <w:sz w:val="24"/>
          <w:szCs w:val="24"/>
        </w:rPr>
        <w:t xml:space="preserve">    № </w:t>
      </w:r>
      <w:r w:rsidR="000D0679">
        <w:rPr>
          <w:sz w:val="24"/>
          <w:szCs w:val="24"/>
        </w:rPr>
        <w:t>816</w:t>
      </w:r>
    </w:p>
    <w:p w:rsidR="005C168D" w:rsidRDefault="005C168D">
      <w:pPr>
        <w:pStyle w:val="af0"/>
        <w:ind w:left="0" w:firstLine="0"/>
        <w:rPr>
          <w:color w:val="FF0000"/>
          <w:sz w:val="28"/>
        </w:rPr>
      </w:pPr>
    </w:p>
    <w:tbl>
      <w:tblPr>
        <w:tblW w:w="9854" w:type="dxa"/>
        <w:tblInd w:w="108" w:type="dxa"/>
        <w:tblLayout w:type="fixed"/>
        <w:tblLook w:val="04A0"/>
      </w:tblPr>
      <w:tblGrid>
        <w:gridCol w:w="5638"/>
        <w:gridCol w:w="4216"/>
      </w:tblGrid>
      <w:tr w:rsidR="005C168D">
        <w:tc>
          <w:tcPr>
            <w:tcW w:w="5637" w:type="dxa"/>
          </w:tcPr>
          <w:p w:rsidR="005C168D" w:rsidRDefault="005C168D">
            <w:pPr>
              <w:spacing w:beforeAutospacing="1"/>
              <w:jc w:val="right"/>
              <w:rPr>
                <w:sz w:val="24"/>
                <w:szCs w:val="24"/>
              </w:rPr>
            </w:pPr>
          </w:p>
        </w:tc>
        <w:tc>
          <w:tcPr>
            <w:tcW w:w="4216" w:type="dxa"/>
          </w:tcPr>
          <w:p w:rsidR="005C168D" w:rsidRDefault="005C168D">
            <w:pPr>
              <w:spacing w:beforeAutospacing="1"/>
              <w:jc w:val="right"/>
              <w:rPr>
                <w:sz w:val="24"/>
                <w:szCs w:val="24"/>
              </w:rPr>
            </w:pPr>
          </w:p>
        </w:tc>
      </w:tr>
    </w:tbl>
    <w:p w:rsidR="005C168D" w:rsidRDefault="0082598B">
      <w:pPr>
        <w:spacing w:beforeAutospacing="1" w:afterAutospacing="1"/>
        <w:jc w:val="center"/>
        <w:rPr>
          <w:rFonts w:ascii="Tempora LGC Uni" w:hAnsi="Tempora LGC Uni"/>
          <w:sz w:val="26"/>
          <w:szCs w:val="26"/>
        </w:rPr>
      </w:pPr>
      <w:r>
        <w:rPr>
          <w:rFonts w:ascii="Tempora LGC Uni" w:hAnsi="Tempora LGC Uni"/>
          <w:b/>
          <w:sz w:val="26"/>
          <w:szCs w:val="26"/>
        </w:rPr>
        <w:t>ПОРЯДОК</w:t>
      </w:r>
      <w:r>
        <w:rPr>
          <w:rFonts w:ascii="Tempora LGC Uni" w:hAnsi="Tempora LGC Uni"/>
          <w:b/>
          <w:i/>
          <w:sz w:val="26"/>
          <w:szCs w:val="26"/>
        </w:rPr>
        <w:br/>
      </w:r>
      <w:r>
        <w:rPr>
          <w:rFonts w:ascii="Tempora LGC Uni" w:hAnsi="Tempora LGC Uni"/>
          <w:b/>
          <w:sz w:val="26"/>
          <w:szCs w:val="26"/>
        </w:rPr>
        <w:t>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средстве передвижения инвалидов вблизи их места жительства (далее – Порядок).</w:t>
      </w:r>
    </w:p>
    <w:p w:rsidR="005C168D" w:rsidRDefault="0082598B">
      <w:pPr>
        <w:pStyle w:val="af0"/>
        <w:ind w:left="0" w:firstLine="708"/>
        <w:jc w:val="both"/>
        <w:rPr>
          <w:rFonts w:ascii="Tempora LGC Uni" w:hAnsi="Tempora LGC Uni"/>
          <w:sz w:val="28"/>
          <w:szCs w:val="28"/>
        </w:rPr>
      </w:pPr>
      <w:r>
        <w:rPr>
          <w:rFonts w:ascii="Tempora LGC Uni" w:hAnsi="Tempora LGC Uni"/>
          <w:sz w:val="28"/>
          <w:szCs w:val="28"/>
        </w:rPr>
        <w:t xml:space="preserve">1. Порядок </w:t>
      </w:r>
      <w:proofErr w:type="gramStart"/>
      <w:r>
        <w:rPr>
          <w:rFonts w:ascii="Tempora LGC Uni" w:hAnsi="Tempora LGC Uni"/>
          <w:sz w:val="28"/>
          <w:szCs w:val="28"/>
        </w:rPr>
        <w:t>устанавливает условия</w:t>
      </w:r>
      <w:proofErr w:type="gramEnd"/>
      <w:r>
        <w:rPr>
          <w:rFonts w:ascii="Tempora LGC Uni" w:hAnsi="Tempora LGC Uni"/>
          <w:sz w:val="28"/>
          <w:szCs w:val="28"/>
        </w:rPr>
        <w:t xml:space="preserve">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средстве передвижения инвалидов вблизи их места жительства </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sz w:val="28"/>
          <w:szCs w:val="28"/>
        </w:rPr>
        <w:t>2. Основные понятия, используемые в</w:t>
      </w:r>
      <w:r>
        <w:rPr>
          <w:rFonts w:ascii="Tempora LGC Uni" w:hAnsi="Tempora LGC Uni"/>
          <w:color w:val="000000" w:themeColor="text1"/>
          <w:sz w:val="28"/>
          <w:szCs w:val="28"/>
        </w:rPr>
        <w:t xml:space="preserve"> Порядке:</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некапитальный гараж - нестационарное (временное) сооружение, сведения о котором не подлежат внесению в Единый государственный реестр недвижимости, выполненное из легких конструкций, не предусматривающих устройство заглубленных фундаментов и подземных сооружений, предназначенное для хранения транспортных средств личного пользования;</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 xml:space="preserve">средство передвижения - транспортное средство, управляемое инвалидом, перевозящее инвалида и (или) ребенка-инвалида, иное средство передвижения инвалидов в соответствии с индивидуальной программой реабилитации или </w:t>
      </w:r>
      <w:proofErr w:type="spellStart"/>
      <w:r>
        <w:rPr>
          <w:rFonts w:ascii="Tempora LGC Uni" w:hAnsi="Tempora LGC Uni"/>
          <w:color w:val="000000" w:themeColor="text1"/>
          <w:sz w:val="28"/>
          <w:szCs w:val="28"/>
        </w:rPr>
        <w:t>абилитации</w:t>
      </w:r>
      <w:proofErr w:type="spellEnd"/>
      <w:r>
        <w:rPr>
          <w:rFonts w:ascii="Tempora LGC Uni" w:hAnsi="Tempora LGC Uni"/>
          <w:color w:val="000000" w:themeColor="text1"/>
          <w:sz w:val="28"/>
          <w:szCs w:val="28"/>
        </w:rPr>
        <w:t xml:space="preserve"> инвалидов;</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схема размещения - графическое и текстовое описание территории размещения и мест размещения некапитальных гаражей и (или) стоянок средств передвижения на землях и (или) земельных участках, находящихся в государственной или муниципальной собственности;</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территория размещения - совокупность земель и (или) земельных участков, находящихся в государственной или муниципальной собственности, предназначенная для возведения гражданами некапитальных гаражей и (или) размещения стоянок средств передвижения в соответствии со схемой размещения;</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место размещения - часть территории размещения, предназначенная для возведения одного некапитального гаража.</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3. Утверждение схемы размещения некапитальных гаражей и мест стоянки средств передвижения осуществляется Администрацией муниципального образования «</w:t>
      </w:r>
      <w:proofErr w:type="spellStart"/>
      <w:r>
        <w:rPr>
          <w:rFonts w:ascii="Tempora LGC Uni" w:hAnsi="Tempora LGC Uni"/>
          <w:color w:val="000000" w:themeColor="text1"/>
          <w:sz w:val="28"/>
          <w:szCs w:val="28"/>
        </w:rPr>
        <w:t>Ярцевский</w:t>
      </w:r>
      <w:proofErr w:type="spellEnd"/>
      <w:r>
        <w:rPr>
          <w:rFonts w:ascii="Tempora LGC Uni" w:hAnsi="Tempora LGC Uni"/>
          <w:color w:val="000000" w:themeColor="text1"/>
          <w:sz w:val="28"/>
          <w:szCs w:val="28"/>
        </w:rPr>
        <w:t xml:space="preserve"> муниципальный округ» Смоленской области (далее – Администрация).</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lastRenderedPageBreak/>
        <w:t>4. Схему размещения разрабатывает Администрация в соответствии с утвержденными документами территориального планирования, правилами землепользования и застройки, документацией по планировке территории, правилами благоустройства территории, землеустроительной документацией, положением об особо охраняемой природной территории, положениями о зонах с особыми условиями использования территории, с соблюдением требований строительных, экологических, санитарно-гигиенических, противопожарных и иных правил, нормативов.</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proofErr w:type="gramStart"/>
      <w:r>
        <w:rPr>
          <w:rFonts w:ascii="Tempora LGC Uni" w:hAnsi="Tempora LGC Uni"/>
          <w:color w:val="000000" w:themeColor="text1"/>
          <w:sz w:val="28"/>
          <w:szCs w:val="28"/>
        </w:rPr>
        <w:t>В схему размещения включают графическое описание территории размещения, мест размещения и мест стоянки, сведения о кадастровых номерах земельных участков (при наличии), адресных ориентирах и площади земель или земельных участков, на которых планируется размещение некапитальных гаражей и (или) стоянок средств передвижения, технических характеристиках (предельно допустимых параметрах) некапитальных гаражей, возведение которых допускается на территории размещения, координатах характерных точек границ территории размещения, мест</w:t>
      </w:r>
      <w:proofErr w:type="gramEnd"/>
      <w:r>
        <w:rPr>
          <w:rFonts w:ascii="Tempora LGC Uni" w:hAnsi="Tempora LGC Uni"/>
          <w:color w:val="000000" w:themeColor="text1"/>
          <w:sz w:val="28"/>
          <w:szCs w:val="28"/>
        </w:rPr>
        <w:t xml:space="preserve"> размещения и мест стоянки (с использованием системы координат, применяемой при ведении Единого государственного реестра недвижимости), нумерации, количестве и площади мест размещения и мест стоянки, а также о публично-правовом образовании, в собственности которого находятся земельные участки, включенные в территорию размещения. </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5. Места размещения и места стоянки граждане используют за плату (далее — плата за использование).</w:t>
      </w:r>
    </w:p>
    <w:p w:rsidR="005C168D" w:rsidRDefault="0082598B">
      <w:pPr>
        <w:pStyle w:val="ConsPlusNormal"/>
        <w:ind w:firstLine="709"/>
        <w:jc w:val="both"/>
        <w:rPr>
          <w:rFonts w:ascii="Tempora LGC Uni" w:hAnsi="Tempora LGC Uni"/>
          <w:sz w:val="28"/>
          <w:szCs w:val="28"/>
        </w:rPr>
      </w:pPr>
      <w:proofErr w:type="gramStart"/>
      <w:r>
        <w:rPr>
          <w:rFonts w:ascii="Tempora LGC Uni" w:hAnsi="Tempora LGC Uni"/>
          <w:sz w:val="28"/>
          <w:szCs w:val="28"/>
        </w:rPr>
        <w:t>Согласно п.3 ст. 13 Федерального закона от 27.12.2017 №443-ФЗ «Об организации дорожного движения в Российской Федерации и о внесении изменений в отдельные законодатель</w:t>
      </w:r>
      <w:r>
        <w:rPr>
          <w:rFonts w:ascii="Tempora LGC Uni" w:hAnsi="Tempora LGC Uni"/>
          <w:color w:val="111111"/>
          <w:sz w:val="28"/>
          <w:szCs w:val="28"/>
        </w:rPr>
        <w:t>ные акты Российской Федерации» размер платы за пользование платными парковками на автомобильных дорогах не должен превышать определяемый в соответствии с ч. 1 п.7 ст. 6 настоящего Федерального закона максимальный размер</w:t>
      </w:r>
      <w:r>
        <w:rPr>
          <w:rFonts w:ascii="Tempora LGC Uni" w:hAnsi="Tempora LGC Uni"/>
          <w:color w:val="000000"/>
          <w:sz w:val="28"/>
          <w:szCs w:val="28"/>
        </w:rPr>
        <w:t xml:space="preserve"> такой платы и устанавливается владельцами парковок.</w:t>
      </w:r>
      <w:proofErr w:type="gramEnd"/>
    </w:p>
    <w:p w:rsidR="005C168D" w:rsidRDefault="0082598B">
      <w:pPr>
        <w:pStyle w:val="ConsPlusNormal"/>
        <w:ind w:firstLine="709"/>
        <w:jc w:val="both"/>
        <w:rPr>
          <w:rFonts w:ascii="Tempora LGC Uni" w:hAnsi="Tempora LGC Uni"/>
          <w:sz w:val="28"/>
          <w:szCs w:val="28"/>
        </w:rPr>
      </w:pPr>
      <w:proofErr w:type="gramStart"/>
      <w:r>
        <w:rPr>
          <w:rFonts w:ascii="Tempora LGC Uni" w:hAnsi="Tempora LGC Uni"/>
          <w:color w:val="000000"/>
          <w:sz w:val="28"/>
          <w:szCs w:val="28"/>
        </w:rPr>
        <w:t>Определение в соответствии с предусмотренными  ч.1 п.14 ст. 5</w:t>
      </w:r>
      <w:r>
        <w:rPr>
          <w:rFonts w:ascii="Tempora LGC Uni" w:hAnsi="Tempora LGC Uni"/>
          <w:color w:val="000000"/>
          <w:sz w:val="28"/>
          <w:szCs w:val="28"/>
          <w:shd w:val="clear" w:color="auto" w:fill="FFFFFF"/>
        </w:rPr>
        <w:t xml:space="preserve"> </w:t>
      </w:r>
      <w:proofErr w:type="spellStart"/>
      <w:r>
        <w:rPr>
          <w:rFonts w:ascii="Tempora LGC Uni" w:hAnsi="Tempora LGC Uni"/>
          <w:color w:val="000000"/>
          <w:sz w:val="28"/>
          <w:szCs w:val="28"/>
          <w:shd w:val="clear" w:color="auto" w:fill="FFFFFF"/>
        </w:rPr>
        <w:t>едерального</w:t>
      </w:r>
      <w:proofErr w:type="spellEnd"/>
      <w:r>
        <w:rPr>
          <w:rFonts w:ascii="Tempora LGC Uni" w:hAnsi="Tempora LGC Uni"/>
          <w:color w:val="000000"/>
          <w:sz w:val="28"/>
          <w:szCs w:val="28"/>
          <w:shd w:val="clear" w:color="auto" w:fill="FFFFFF"/>
        </w:rPr>
        <w:t xml:space="preserve"> закона от 27.12.2017 №443-ФЗ «Об организации дорожного движения в Российской Федерации и о внесении изменений в отдельные законодатель</w:t>
      </w:r>
      <w:r>
        <w:rPr>
          <w:rFonts w:ascii="Tempora LGC Uni" w:hAnsi="Tempora LGC Uni"/>
          <w:color w:val="111111"/>
          <w:sz w:val="28"/>
          <w:szCs w:val="28"/>
          <w:shd w:val="clear" w:color="auto" w:fill="FFFFFF"/>
        </w:rPr>
        <w:t xml:space="preserve">ные акты Российской Федерации» </w:t>
      </w:r>
      <w:r>
        <w:rPr>
          <w:rFonts w:ascii="Tempora LGC Uni" w:hAnsi="Tempora LGC Uni"/>
          <w:color w:val="000000"/>
          <w:sz w:val="28"/>
          <w:szCs w:val="28"/>
        </w:rPr>
        <w:t>методическими рекомендациями методики расчета размера платы за пользование платными парковками н</w:t>
      </w:r>
      <w:r>
        <w:rPr>
          <w:rFonts w:ascii="Tempora LGC Uni" w:hAnsi="Tempora LGC Uni"/>
          <w:sz w:val="28"/>
          <w:szCs w:val="28"/>
        </w:rPr>
        <w:t>а автомобильных дорогах регионального или межмуниципального значения, автомобильных дорогах местного значения, а также установление ее максимального размера.</w:t>
      </w:r>
      <w:proofErr w:type="gramEnd"/>
    </w:p>
    <w:p w:rsidR="005C168D" w:rsidRDefault="0082598B">
      <w:pPr>
        <w:pStyle w:val="ConsPlusNormal"/>
        <w:ind w:firstLine="709"/>
        <w:jc w:val="both"/>
        <w:rPr>
          <w:rFonts w:ascii="Tempora LGC Uni" w:hAnsi="Tempora LGC Uni"/>
          <w:sz w:val="28"/>
          <w:szCs w:val="28"/>
        </w:rPr>
      </w:pPr>
      <w:r>
        <w:rPr>
          <w:rFonts w:ascii="Tempora LGC Uni" w:hAnsi="Tempora LGC Uni"/>
          <w:sz w:val="28"/>
          <w:szCs w:val="28"/>
        </w:rPr>
        <w:t>Размер платы за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 капитальными сооружениями, либо для стоянки технических или других средств передвижения инвалидов вблизи их места жительства, утвержден нормативно — правовым актом местного самоуправления».</w:t>
      </w:r>
    </w:p>
    <w:p w:rsidR="005C168D" w:rsidRDefault="0082598B">
      <w:pPr>
        <w:pStyle w:val="ConsPlusNormal"/>
        <w:ind w:firstLine="709"/>
        <w:jc w:val="both"/>
        <w:rPr>
          <w:rFonts w:ascii="Tempora LGC Uni" w:hAnsi="Tempora LGC Uni"/>
          <w:sz w:val="28"/>
          <w:szCs w:val="28"/>
        </w:rPr>
      </w:pPr>
      <w:r>
        <w:rPr>
          <w:rFonts w:ascii="Tempora LGC Uni" w:hAnsi="Tempora LGC Uni"/>
          <w:sz w:val="28"/>
          <w:szCs w:val="28"/>
        </w:rPr>
        <w:lastRenderedPageBreak/>
        <w:t>Граждане льготной категории  используют места размещения и места стоянки безвозмездно».</w:t>
      </w:r>
    </w:p>
    <w:p w:rsidR="005C168D" w:rsidRDefault="0082598B">
      <w:pPr>
        <w:pStyle w:val="af2"/>
        <w:shd w:val="clear" w:color="auto" w:fill="FFFFFF"/>
        <w:spacing w:beforeAutospacing="0" w:afterAutospacing="0"/>
        <w:ind w:firstLine="708"/>
        <w:jc w:val="both"/>
        <w:rPr>
          <w:rFonts w:ascii="Tempora LGC Uni" w:hAnsi="Tempora LGC Uni"/>
          <w:sz w:val="28"/>
          <w:szCs w:val="28"/>
        </w:rPr>
      </w:pPr>
      <w:r>
        <w:rPr>
          <w:rFonts w:ascii="Tempora LGC Uni" w:hAnsi="Tempora LGC Uni"/>
          <w:color w:val="000000" w:themeColor="text1"/>
          <w:sz w:val="28"/>
          <w:szCs w:val="28"/>
        </w:rPr>
        <w:t>6. Граждане льготной категории используют места размещения и места стоянки безвозмездно.</w:t>
      </w:r>
    </w:p>
    <w:p w:rsidR="005C168D" w:rsidRDefault="0082598B">
      <w:pPr>
        <w:ind w:firstLine="567"/>
        <w:jc w:val="both"/>
        <w:rPr>
          <w:rFonts w:ascii="Tempora LGC Uni" w:hAnsi="Tempora LGC Uni"/>
          <w:sz w:val="28"/>
          <w:szCs w:val="28"/>
        </w:rPr>
      </w:pPr>
      <w:proofErr w:type="gramStart"/>
      <w:r>
        <w:rPr>
          <w:rFonts w:ascii="Tempora LGC Uni" w:hAnsi="Tempora LGC Uni"/>
          <w:sz w:val="28"/>
          <w:szCs w:val="28"/>
        </w:rPr>
        <w:t>К</w:t>
      </w:r>
      <w:proofErr w:type="gramEnd"/>
      <w:r>
        <w:rPr>
          <w:rFonts w:ascii="Tempora LGC Uni" w:hAnsi="Tempora LGC Uni"/>
          <w:sz w:val="28"/>
          <w:szCs w:val="28"/>
        </w:rPr>
        <w:t xml:space="preserve"> </w:t>
      </w:r>
      <w:proofErr w:type="gramStart"/>
      <w:r>
        <w:rPr>
          <w:rFonts w:ascii="Tempora LGC Uni" w:hAnsi="Tempora LGC Uni"/>
          <w:sz w:val="28"/>
          <w:szCs w:val="28"/>
        </w:rPr>
        <w:t>гражданами</w:t>
      </w:r>
      <w:proofErr w:type="gramEnd"/>
      <w:r>
        <w:rPr>
          <w:rFonts w:ascii="Tempora LGC Uni" w:hAnsi="Tempora LGC Uni"/>
          <w:sz w:val="28"/>
          <w:szCs w:val="28"/>
        </w:rPr>
        <w:t xml:space="preserve"> льготной категории относятся следующие лица: </w:t>
      </w:r>
    </w:p>
    <w:p w:rsidR="005C168D" w:rsidRDefault="0082598B">
      <w:pPr>
        <w:ind w:firstLine="567"/>
        <w:jc w:val="both"/>
        <w:rPr>
          <w:rFonts w:ascii="Tempora LGC Uni" w:hAnsi="Tempora LGC Uni"/>
          <w:sz w:val="28"/>
          <w:szCs w:val="28"/>
        </w:rPr>
      </w:pPr>
      <w:r>
        <w:rPr>
          <w:rFonts w:ascii="Tempora LGC Uni" w:hAnsi="Tempora LGC Uni"/>
          <w:sz w:val="28"/>
          <w:szCs w:val="28"/>
        </w:rPr>
        <w:t>1) инвалиды войны;</w:t>
      </w:r>
    </w:p>
    <w:p w:rsidR="005C168D" w:rsidRDefault="0082598B">
      <w:pPr>
        <w:ind w:firstLine="567"/>
        <w:jc w:val="both"/>
        <w:rPr>
          <w:rFonts w:ascii="Tempora LGC Uni" w:hAnsi="Tempora LGC Uni"/>
          <w:sz w:val="28"/>
          <w:szCs w:val="28"/>
        </w:rPr>
      </w:pPr>
      <w:r>
        <w:rPr>
          <w:rFonts w:ascii="Tempora LGC Uni" w:hAnsi="Tempora LGC Uni"/>
          <w:sz w:val="28"/>
          <w:szCs w:val="28"/>
        </w:rPr>
        <w:t>2) участники Великой Отечественной войны;</w:t>
      </w:r>
    </w:p>
    <w:p w:rsidR="005C168D" w:rsidRDefault="0082598B">
      <w:pPr>
        <w:ind w:firstLine="567"/>
        <w:jc w:val="both"/>
      </w:pPr>
      <w:r>
        <w:rPr>
          <w:rFonts w:ascii="Tempora LGC Uni" w:hAnsi="Tempora LGC Uni"/>
          <w:color w:val="111111"/>
          <w:sz w:val="28"/>
          <w:szCs w:val="28"/>
        </w:rPr>
        <w:t xml:space="preserve">3) ветераны боевых действий, указанные в  </w:t>
      </w:r>
      <w:hyperlink r:id="rId7" w:anchor="000325" w:history="1">
        <w:r>
          <w:rPr>
            <w:rStyle w:val="ae"/>
            <w:rFonts w:ascii="Tempora LGC Uni" w:hAnsi="Tempora LGC Uni"/>
            <w:color w:val="000000"/>
            <w:sz w:val="28"/>
            <w:szCs w:val="28"/>
            <w:u w:val="none"/>
          </w:rPr>
          <w:t>подпунктах 1</w:t>
        </w:r>
      </w:hyperlink>
      <w:r>
        <w:rPr>
          <w:rFonts w:ascii="Tempora LGC Uni" w:hAnsi="Tempora LGC Uni"/>
          <w:color w:val="000000"/>
          <w:sz w:val="28"/>
          <w:szCs w:val="28"/>
          <w:u w:val="single"/>
        </w:rPr>
        <w:t xml:space="preserve"> </w:t>
      </w:r>
      <w:r>
        <w:rPr>
          <w:rFonts w:ascii="Tempora LGC Uni" w:hAnsi="Tempora LGC Uni"/>
          <w:color w:val="000000"/>
          <w:sz w:val="28"/>
          <w:szCs w:val="28"/>
        </w:rPr>
        <w:t xml:space="preserve">- </w:t>
      </w:r>
      <w:hyperlink r:id="rId8" w:anchor="100034" w:history="1">
        <w:r>
          <w:rPr>
            <w:rStyle w:val="ae"/>
            <w:rFonts w:ascii="Tempora LGC Uni" w:hAnsi="Tempora LGC Uni"/>
            <w:color w:val="000000"/>
            <w:sz w:val="28"/>
            <w:szCs w:val="28"/>
            <w:u w:val="none"/>
          </w:rPr>
          <w:t xml:space="preserve">4 пункта 1 статьи </w:t>
        </w:r>
      </w:hyperlink>
      <w:r>
        <w:rPr>
          <w:rFonts w:ascii="Tempora LGC Uni" w:hAnsi="Tempora LGC Uni"/>
          <w:color w:val="111111"/>
          <w:sz w:val="28"/>
          <w:szCs w:val="28"/>
        </w:rPr>
        <w:t>Федерального закона от 12 января 1995 года N 5-ФЗ "О ветеранах";</w:t>
      </w:r>
    </w:p>
    <w:p w:rsidR="005C168D" w:rsidRDefault="0082598B">
      <w:pPr>
        <w:ind w:firstLine="567"/>
        <w:jc w:val="both"/>
        <w:rPr>
          <w:rFonts w:ascii="Tempora LGC Uni" w:hAnsi="Tempora LGC Uni"/>
          <w:sz w:val="28"/>
          <w:szCs w:val="28"/>
        </w:rPr>
      </w:pPr>
      <w:bookmarkStart w:id="1" w:name="000025"/>
      <w:bookmarkEnd w:id="1"/>
      <w:r>
        <w:rPr>
          <w:rFonts w:ascii="Tempora LGC Uni" w:hAnsi="Tempora LGC Uni"/>
          <w:sz w:val="28"/>
          <w:szCs w:val="28"/>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5C168D" w:rsidRDefault="0082598B">
      <w:pPr>
        <w:ind w:firstLine="567"/>
        <w:jc w:val="both"/>
        <w:rPr>
          <w:rFonts w:ascii="Tempora LGC Uni" w:hAnsi="Tempora LGC Uni"/>
          <w:sz w:val="28"/>
          <w:szCs w:val="28"/>
        </w:rPr>
      </w:pPr>
      <w:proofErr w:type="gramStart"/>
      <w:r>
        <w:rPr>
          <w:rFonts w:ascii="Tempora LGC Uni" w:hAnsi="Tempora LGC Uni"/>
          <w:sz w:val="28"/>
          <w:szCs w:val="28"/>
        </w:rPr>
        <w:t>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roofErr w:type="gramEnd"/>
    </w:p>
    <w:p w:rsidR="005C168D" w:rsidRDefault="0082598B">
      <w:pPr>
        <w:ind w:firstLine="567"/>
        <w:jc w:val="both"/>
        <w:rPr>
          <w:rFonts w:ascii="Tempora LGC Uni" w:hAnsi="Tempora LGC Uni"/>
          <w:sz w:val="28"/>
          <w:szCs w:val="28"/>
        </w:rPr>
      </w:pPr>
      <w:proofErr w:type="gramStart"/>
      <w:r>
        <w:rPr>
          <w:rFonts w:ascii="Tempora LGC Uni" w:hAnsi="Tempora LGC Uni"/>
          <w:sz w:val="28"/>
          <w:szCs w:val="28"/>
        </w:rP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5C168D" w:rsidRDefault="0082598B">
      <w:pPr>
        <w:ind w:firstLine="567"/>
        <w:jc w:val="both"/>
        <w:rPr>
          <w:rFonts w:ascii="Tempora LGC Uni" w:hAnsi="Tempora LGC Uni"/>
          <w:sz w:val="28"/>
          <w:szCs w:val="28"/>
        </w:rPr>
      </w:pPr>
      <w:bookmarkStart w:id="2" w:name="000028"/>
      <w:bookmarkEnd w:id="2"/>
      <w:r>
        <w:rPr>
          <w:rFonts w:ascii="Tempora LGC Uni" w:hAnsi="Tempora LGC Uni"/>
          <w:sz w:val="28"/>
          <w:szCs w:val="28"/>
        </w:rP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5C168D" w:rsidRDefault="0082598B">
      <w:pPr>
        <w:ind w:firstLine="567"/>
        <w:jc w:val="both"/>
        <w:rPr>
          <w:rFonts w:ascii="Tempora LGC Uni" w:hAnsi="Tempora LGC Uni"/>
          <w:sz w:val="28"/>
          <w:szCs w:val="28"/>
        </w:rPr>
      </w:pPr>
      <w:r>
        <w:rPr>
          <w:rFonts w:ascii="Tempora LGC Uni" w:hAnsi="Tempora LGC Uni"/>
          <w:sz w:val="28"/>
          <w:szCs w:val="28"/>
        </w:rPr>
        <w:t>8) инвалиды;</w:t>
      </w:r>
    </w:p>
    <w:p w:rsidR="005C168D" w:rsidRDefault="0082598B">
      <w:pPr>
        <w:ind w:firstLine="567"/>
        <w:jc w:val="both"/>
        <w:rPr>
          <w:rFonts w:ascii="Tempora LGC Uni" w:hAnsi="Tempora LGC Uni"/>
          <w:sz w:val="28"/>
          <w:szCs w:val="28"/>
        </w:rPr>
      </w:pPr>
      <w:r>
        <w:rPr>
          <w:rFonts w:ascii="Tempora LGC Uni" w:hAnsi="Tempora LGC Uni"/>
          <w:sz w:val="28"/>
          <w:szCs w:val="28"/>
        </w:rPr>
        <w:t>9) дети-инвалиды</w:t>
      </w:r>
      <w:bookmarkStart w:id="3" w:name="000507"/>
      <w:bookmarkEnd w:id="3"/>
      <w:r>
        <w:rPr>
          <w:rFonts w:ascii="Tempora LGC Uni" w:hAnsi="Tempora LGC Uni"/>
          <w:sz w:val="28"/>
          <w:szCs w:val="28"/>
        </w:rPr>
        <w:t>;</w:t>
      </w:r>
    </w:p>
    <w:p w:rsidR="005C168D" w:rsidRDefault="0082598B">
      <w:pPr>
        <w:ind w:firstLine="567"/>
        <w:jc w:val="both"/>
        <w:rPr>
          <w:rFonts w:ascii="Tempora LGC Uni" w:hAnsi="Tempora LGC Uni"/>
          <w:sz w:val="28"/>
          <w:szCs w:val="28"/>
        </w:rPr>
      </w:pPr>
      <w:r>
        <w:rPr>
          <w:rFonts w:ascii="Tempora LGC Uni" w:hAnsi="Tempora LGC Uni"/>
          <w:color w:val="000000" w:themeColor="text1"/>
          <w:sz w:val="28"/>
          <w:szCs w:val="28"/>
        </w:rPr>
        <w:t>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rsidR="005C168D" w:rsidRDefault="0082598B">
      <w:pPr>
        <w:pStyle w:val="ac"/>
        <w:ind w:left="0" w:firstLine="0"/>
        <w:rPr>
          <w:rFonts w:ascii="Tempora LGC Uni" w:hAnsi="Tempora LGC Uni"/>
        </w:rPr>
      </w:pPr>
      <w:r>
        <w:rPr>
          <w:rFonts w:ascii="Tempora LGC Uni" w:hAnsi="Tempora LGC Uni"/>
        </w:rPr>
        <w:tab/>
        <w:t>7. Для получения права на возведение на земельном участке гаража либо стоянки средства передвижения инвалида гражданин (представитель гражданина) обращается с заявлением в Администрацию.</w:t>
      </w:r>
    </w:p>
    <w:p w:rsidR="005C168D" w:rsidRDefault="0082598B">
      <w:pPr>
        <w:jc w:val="both"/>
        <w:rPr>
          <w:rFonts w:ascii="Tempora LGC Uni" w:hAnsi="Tempora LGC Uni"/>
          <w:sz w:val="28"/>
          <w:szCs w:val="28"/>
        </w:rPr>
      </w:pPr>
      <w:r>
        <w:rPr>
          <w:rFonts w:ascii="Tempora LGC Uni" w:hAnsi="Tempora LGC Uni"/>
          <w:sz w:val="28"/>
          <w:szCs w:val="28"/>
        </w:rPr>
        <w:tab/>
        <w:t>8. В заявлении должны быть указаны:</w:t>
      </w:r>
    </w:p>
    <w:p w:rsidR="005C168D" w:rsidRDefault="0082598B">
      <w:pPr>
        <w:ind w:firstLine="709"/>
        <w:jc w:val="both"/>
        <w:rPr>
          <w:rFonts w:ascii="Tempora LGC Uni" w:hAnsi="Tempora LGC Uni"/>
          <w:sz w:val="28"/>
          <w:szCs w:val="28"/>
        </w:rPr>
      </w:pPr>
      <w:r>
        <w:rPr>
          <w:rFonts w:ascii="Tempora LGC Uni" w:hAnsi="Tempora LGC Uni"/>
          <w:sz w:val="28"/>
          <w:szCs w:val="28"/>
        </w:rPr>
        <w:t>1) фамилия, имя и отчество (при наличии), место жительства гражданина и реквизиты документа, удостоверяющего его личность;</w:t>
      </w:r>
    </w:p>
    <w:p w:rsidR="005C168D" w:rsidRDefault="0082598B">
      <w:pPr>
        <w:ind w:firstLine="709"/>
        <w:jc w:val="both"/>
        <w:rPr>
          <w:rFonts w:ascii="Tempora LGC Uni" w:hAnsi="Tempora LGC Uni"/>
          <w:sz w:val="28"/>
          <w:szCs w:val="28"/>
        </w:rPr>
      </w:pPr>
      <w:r>
        <w:rPr>
          <w:rFonts w:ascii="Tempora LGC Uni" w:hAnsi="Tempora LGC Uni"/>
          <w:sz w:val="28"/>
          <w:szCs w:val="28"/>
        </w:rPr>
        <w:t>2) фамилия, имя и отчество (при наличии) представителя гражданина и реквизиты документа, подтверждающего его полномочия (в случае если заявление подается представителем гражданина);</w:t>
      </w:r>
    </w:p>
    <w:p w:rsidR="005C168D" w:rsidRDefault="0082598B">
      <w:pPr>
        <w:ind w:firstLine="709"/>
        <w:jc w:val="both"/>
        <w:rPr>
          <w:rFonts w:ascii="Tempora LGC Uni" w:hAnsi="Tempora LGC Uni"/>
          <w:sz w:val="28"/>
          <w:szCs w:val="28"/>
        </w:rPr>
      </w:pPr>
      <w:r>
        <w:rPr>
          <w:rFonts w:ascii="Tempora LGC Uni" w:hAnsi="Tempora LGC Uni"/>
          <w:sz w:val="28"/>
          <w:szCs w:val="28"/>
        </w:rPr>
        <w:lastRenderedPageBreak/>
        <w:t>3) почтовый адрес, адрес электронной почты, номер телефона для связи с гражданином (его представителем);</w:t>
      </w:r>
    </w:p>
    <w:p w:rsidR="005C168D" w:rsidRDefault="0082598B">
      <w:pPr>
        <w:ind w:firstLine="709"/>
        <w:jc w:val="both"/>
        <w:rPr>
          <w:rFonts w:ascii="Tempora LGC Uni" w:hAnsi="Tempora LGC Uni"/>
          <w:sz w:val="28"/>
          <w:szCs w:val="28"/>
        </w:rPr>
      </w:pPr>
      <w:r>
        <w:rPr>
          <w:rFonts w:ascii="Tempora LGC Uni" w:hAnsi="Tempora LGC Uni"/>
          <w:sz w:val="28"/>
          <w:szCs w:val="28"/>
        </w:rPr>
        <w:t>4) тип объекта, планируемого к размещению на земельном участке;</w:t>
      </w:r>
    </w:p>
    <w:p w:rsidR="005C168D" w:rsidRDefault="0082598B">
      <w:pPr>
        <w:ind w:firstLine="709"/>
        <w:jc w:val="both"/>
        <w:rPr>
          <w:rFonts w:ascii="Tempora LGC Uni" w:hAnsi="Tempora LGC Uni"/>
          <w:sz w:val="28"/>
          <w:szCs w:val="28"/>
        </w:rPr>
      </w:pPr>
      <w:r>
        <w:rPr>
          <w:rFonts w:ascii="Tempora LGC Uni" w:hAnsi="Tempora LGC Uni"/>
          <w:sz w:val="28"/>
          <w:szCs w:val="28"/>
        </w:rPr>
        <w:t>5) сведения о наличии у гражданина инвалидности (для инвалидов);</w:t>
      </w:r>
    </w:p>
    <w:p w:rsidR="005C168D" w:rsidRDefault="0082598B">
      <w:pPr>
        <w:ind w:firstLine="709"/>
        <w:jc w:val="both"/>
        <w:rPr>
          <w:rFonts w:ascii="Tempora LGC Uni" w:hAnsi="Tempora LGC Uni"/>
          <w:sz w:val="28"/>
          <w:szCs w:val="28"/>
        </w:rPr>
      </w:pPr>
      <w:r>
        <w:rPr>
          <w:rFonts w:ascii="Tempora LGC Uni" w:hAnsi="Tempora LGC Uni"/>
          <w:sz w:val="28"/>
          <w:szCs w:val="28"/>
        </w:rPr>
        <w:t>6) адрес или описание местоположения испрашиваемого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7) кадастровый номер земельного участка (в случае если планируется использование всего земельного участка или его части);</w:t>
      </w:r>
    </w:p>
    <w:p w:rsidR="005C168D" w:rsidRDefault="0082598B">
      <w:pPr>
        <w:ind w:firstLine="709"/>
        <w:jc w:val="both"/>
        <w:rPr>
          <w:rFonts w:ascii="Tempora LGC Uni" w:hAnsi="Tempora LGC Uni"/>
          <w:sz w:val="28"/>
          <w:szCs w:val="28"/>
        </w:rPr>
      </w:pPr>
      <w:r>
        <w:rPr>
          <w:rFonts w:ascii="Tempora LGC Uni" w:hAnsi="Tempora LGC Uni"/>
          <w:sz w:val="28"/>
          <w:szCs w:val="28"/>
        </w:rPr>
        <w:t>8) номер кадастрового квартала (в случае если планируется возведение гаража либо стоянки средства передвижения инвалида на землях, кадастровый учет которых в установленном порядке не произведен);</w:t>
      </w:r>
    </w:p>
    <w:p w:rsidR="005C168D" w:rsidRDefault="0082598B">
      <w:pPr>
        <w:ind w:firstLine="709"/>
        <w:jc w:val="both"/>
        <w:rPr>
          <w:rFonts w:ascii="Tempora LGC Uni" w:hAnsi="Tempora LGC Uni"/>
          <w:sz w:val="28"/>
          <w:szCs w:val="28"/>
        </w:rPr>
      </w:pPr>
      <w:r>
        <w:rPr>
          <w:rFonts w:ascii="Tempora LGC Uni" w:hAnsi="Tempora LGC Uni"/>
          <w:sz w:val="28"/>
          <w:szCs w:val="28"/>
        </w:rPr>
        <w:t>9) порядковый номер места, предназначенного для возведения гаража либо стоянки  средства передвижения инвалида, указанный в схеме;</w:t>
      </w:r>
    </w:p>
    <w:p w:rsidR="005C168D" w:rsidRDefault="0082598B">
      <w:pPr>
        <w:ind w:firstLine="709"/>
        <w:jc w:val="both"/>
        <w:rPr>
          <w:rFonts w:ascii="Tempora LGC Uni" w:hAnsi="Tempora LGC Uni"/>
          <w:sz w:val="28"/>
          <w:szCs w:val="28"/>
        </w:rPr>
      </w:pPr>
      <w:r>
        <w:rPr>
          <w:rFonts w:ascii="Tempora LGC Uni" w:hAnsi="Tempora LGC Uni"/>
          <w:sz w:val="28"/>
          <w:szCs w:val="28"/>
        </w:rPr>
        <w:t>10) предполагаемый срок использования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11) согласие гражданина на обработку персональных данных.</w:t>
      </w:r>
    </w:p>
    <w:p w:rsidR="005C168D" w:rsidRDefault="0082598B">
      <w:pPr>
        <w:ind w:firstLine="709"/>
        <w:jc w:val="both"/>
        <w:rPr>
          <w:rFonts w:ascii="Tempora LGC Uni" w:hAnsi="Tempora LGC Uni"/>
          <w:sz w:val="28"/>
          <w:szCs w:val="28"/>
        </w:rPr>
      </w:pPr>
      <w:r>
        <w:rPr>
          <w:rFonts w:ascii="Tempora LGC Uni" w:hAnsi="Tempora LGC Uni"/>
          <w:sz w:val="28"/>
          <w:szCs w:val="28"/>
        </w:rPr>
        <w:t>8. Гражданин (представитель гражданина), обратившийся с заявлением, представляет следующие документы:</w:t>
      </w:r>
    </w:p>
    <w:p w:rsidR="005C168D" w:rsidRDefault="0082598B">
      <w:pPr>
        <w:ind w:firstLine="709"/>
        <w:jc w:val="both"/>
        <w:rPr>
          <w:rFonts w:ascii="Tempora LGC Uni" w:hAnsi="Tempora LGC Uni"/>
          <w:sz w:val="28"/>
          <w:szCs w:val="28"/>
        </w:rPr>
      </w:pPr>
      <w:r>
        <w:rPr>
          <w:rFonts w:ascii="Tempora LGC Uni" w:hAnsi="Tempora LGC Uni"/>
          <w:sz w:val="28"/>
          <w:szCs w:val="28"/>
        </w:rPr>
        <w:t>1) документ, удостоверяющий личность гражданина, а при подаче заявления представителем гражданина - документ, удостоверяющий личность представителя гражданина, и документ, подтверждающий полномочия представителя гражданина;</w:t>
      </w:r>
    </w:p>
    <w:p w:rsidR="005C168D" w:rsidRDefault="0082598B">
      <w:pPr>
        <w:ind w:firstLine="709"/>
        <w:jc w:val="both"/>
        <w:rPr>
          <w:rFonts w:ascii="Tempora LGC Uni" w:hAnsi="Tempora LGC Uni"/>
          <w:sz w:val="28"/>
          <w:szCs w:val="28"/>
        </w:rPr>
      </w:pPr>
      <w:r>
        <w:rPr>
          <w:rFonts w:ascii="Tempora LGC Uni" w:hAnsi="Tempora LGC Uni"/>
          <w:sz w:val="28"/>
          <w:szCs w:val="28"/>
        </w:rPr>
        <w:t>2)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w:t>
      </w:r>
    </w:p>
    <w:p w:rsidR="005C168D" w:rsidRDefault="0082598B">
      <w:pPr>
        <w:ind w:firstLine="709"/>
        <w:jc w:val="both"/>
        <w:rPr>
          <w:rFonts w:ascii="Tempora LGC Uni" w:hAnsi="Tempora LGC Uni"/>
          <w:sz w:val="28"/>
          <w:szCs w:val="28"/>
        </w:rPr>
      </w:pPr>
      <w:r>
        <w:rPr>
          <w:rFonts w:ascii="Tempora LGC Uni" w:hAnsi="Tempora LGC Uni"/>
          <w:sz w:val="28"/>
          <w:szCs w:val="28"/>
        </w:rPr>
        <w:t>3) документ, подтверждающий, что заявитель является законным представителем ребенка-инвалида (если испрашивается земельный участок для стоянки технического средства, перевозящего инвалида и (или) детей-инвалидов);</w:t>
      </w:r>
    </w:p>
    <w:p w:rsidR="005C168D" w:rsidRDefault="0082598B">
      <w:pPr>
        <w:ind w:firstLine="709"/>
        <w:jc w:val="both"/>
        <w:rPr>
          <w:rFonts w:ascii="Tempora LGC Uni" w:hAnsi="Tempora LGC Uni"/>
          <w:sz w:val="28"/>
          <w:szCs w:val="28"/>
        </w:rPr>
      </w:pPr>
      <w:r>
        <w:rPr>
          <w:rFonts w:ascii="Tempora LGC Uni" w:hAnsi="Tempora LGC Uni"/>
          <w:sz w:val="28"/>
          <w:szCs w:val="28"/>
        </w:rPr>
        <w:t>4) схему границ предполагаемого к использованию земельного участка на кадастровом плане территории, подготовленную с использованием системы координат, применяемой при ведении Единого государственного реестра недвижимости (в случае если планируется использовать часть земельного участка).</w:t>
      </w:r>
    </w:p>
    <w:p w:rsidR="005C168D" w:rsidRDefault="0082598B">
      <w:pPr>
        <w:ind w:firstLine="709"/>
        <w:jc w:val="both"/>
        <w:rPr>
          <w:rFonts w:ascii="Tempora LGC Uni" w:hAnsi="Tempora LGC Uni"/>
          <w:sz w:val="28"/>
          <w:szCs w:val="28"/>
        </w:rPr>
      </w:pPr>
      <w:r>
        <w:rPr>
          <w:rFonts w:ascii="Tempora LGC Uni" w:hAnsi="Tempora LGC Uni"/>
          <w:bCs/>
          <w:sz w:val="28"/>
          <w:szCs w:val="28"/>
        </w:rPr>
        <w:t xml:space="preserve">9. Документы, указанные в пункте 8 Порядка, представляются в подлинниках с одновременным представлением их копий. Копии документов после проверки их соответствия подлинникам заверяются должностным лицом  федерального органа, исполнительного органа, органа местного самоуправления, ответственным за прием документов, после чего подлинники указанных документов возвращаются гражданину (представителю гражданина). </w:t>
      </w:r>
      <w:r>
        <w:rPr>
          <w:rFonts w:ascii="Tempora LGC Uni" w:hAnsi="Tempora LGC Uni"/>
          <w:bCs/>
          <w:sz w:val="28"/>
          <w:szCs w:val="28"/>
        </w:rPr>
        <w:tab/>
        <w:t>В случае если гражданином (представителем гражданина) не представлены копии документов, указанных в пункте 8 Порядка, должностное лицо федерального органа, исполнительного органа, органа местного самоуправления, ответственное за прием документов, производит их копирование.</w:t>
      </w:r>
    </w:p>
    <w:p w:rsidR="005C168D" w:rsidRDefault="0082598B">
      <w:pPr>
        <w:ind w:firstLine="709"/>
        <w:jc w:val="both"/>
        <w:rPr>
          <w:rFonts w:ascii="Tempora LGC Uni" w:hAnsi="Tempora LGC Uni"/>
          <w:sz w:val="28"/>
          <w:szCs w:val="28"/>
        </w:rPr>
      </w:pPr>
      <w:r>
        <w:rPr>
          <w:rFonts w:ascii="Tempora LGC Uni" w:hAnsi="Tempora LGC Uni"/>
          <w:bCs/>
          <w:sz w:val="28"/>
          <w:szCs w:val="28"/>
        </w:rPr>
        <w:lastRenderedPageBreak/>
        <w:t xml:space="preserve">10. Заявление со всеми представленными документами, указанными в пункте 8 Правил, регистрируется должностным лицом </w:t>
      </w:r>
      <w:r>
        <w:rPr>
          <w:rFonts w:ascii="Tempora LGC Uni" w:hAnsi="Tempora LGC Uni"/>
          <w:sz w:val="28"/>
          <w:szCs w:val="28"/>
        </w:rPr>
        <w:t>федерального органа, исполнительного органа, органа местного самоуправления</w:t>
      </w:r>
      <w:r>
        <w:rPr>
          <w:rFonts w:ascii="Tempora LGC Uni" w:hAnsi="Tempora LGC Uni"/>
          <w:bCs/>
          <w:sz w:val="28"/>
          <w:szCs w:val="28"/>
        </w:rPr>
        <w:t xml:space="preserve">, ответственным за прием документов, в день его поступления в журнале регистрации заявлений. </w:t>
      </w:r>
    </w:p>
    <w:p w:rsidR="005C168D" w:rsidRDefault="0082598B">
      <w:pPr>
        <w:ind w:firstLine="709"/>
        <w:jc w:val="both"/>
        <w:rPr>
          <w:rFonts w:ascii="Tempora LGC Uni" w:hAnsi="Tempora LGC Uni"/>
          <w:sz w:val="28"/>
          <w:szCs w:val="28"/>
        </w:rPr>
      </w:pPr>
      <w:r>
        <w:rPr>
          <w:rFonts w:ascii="Tempora LGC Uni" w:hAnsi="Tempora LGC Uni"/>
          <w:sz w:val="28"/>
          <w:szCs w:val="28"/>
        </w:rPr>
        <w:t xml:space="preserve">11. </w:t>
      </w:r>
      <w:proofErr w:type="gramStart"/>
      <w:r>
        <w:rPr>
          <w:rFonts w:ascii="Tempora LGC Uni" w:hAnsi="Tempora LGC Uni"/>
          <w:sz w:val="28"/>
          <w:szCs w:val="28"/>
        </w:rPr>
        <w:t xml:space="preserve">Федеральный орган, исполнительной орган, орган местного самоуправления не позднее 30 календарных дней со дня  регистрации заявления и документов, указанных в пункте 8 </w:t>
      </w:r>
      <w:r>
        <w:rPr>
          <w:rFonts w:ascii="Tempora LGC Uni" w:hAnsi="Tempora LGC Uni"/>
          <w:bCs/>
          <w:sz w:val="28"/>
          <w:szCs w:val="28"/>
        </w:rPr>
        <w:t>Порядка</w:t>
      </w:r>
      <w:r>
        <w:rPr>
          <w:rFonts w:ascii="Tempora LGC Uni" w:hAnsi="Tempora LGC Uni"/>
          <w:sz w:val="28"/>
          <w:szCs w:val="28"/>
        </w:rPr>
        <w:t>, рассматривает поступившие заявление и прилагаемые к нему документы и  принимает решение об использовании земельного участка для возведения гаража либо стоянки средства передвижения инвалида (далее – решение об использовании земельного участка) или решение об отказе в использовании земельного участка</w:t>
      </w:r>
      <w:proofErr w:type="gramEnd"/>
      <w:r>
        <w:rPr>
          <w:rFonts w:ascii="Tempora LGC Uni" w:hAnsi="Tempora LGC Uni"/>
          <w:sz w:val="28"/>
          <w:szCs w:val="28"/>
        </w:rPr>
        <w:t xml:space="preserve"> для возведения гаража либо стоянки средства передвижения инвалида (далее – решение об отказе в использовании земельного участка).</w:t>
      </w:r>
    </w:p>
    <w:p w:rsidR="005C168D" w:rsidRDefault="0082598B">
      <w:pPr>
        <w:pStyle w:val="ConsPlusNormal"/>
        <w:ind w:firstLine="709"/>
        <w:jc w:val="both"/>
        <w:rPr>
          <w:rFonts w:ascii="Tempora LGC Uni" w:hAnsi="Tempora LGC Uni"/>
          <w:sz w:val="28"/>
          <w:szCs w:val="28"/>
        </w:rPr>
      </w:pPr>
      <w:r>
        <w:rPr>
          <w:rFonts w:ascii="Tempora LGC Uni" w:hAnsi="Tempora LGC Uni" w:cs="Times New Roman"/>
          <w:sz w:val="28"/>
          <w:szCs w:val="28"/>
        </w:rPr>
        <w:t xml:space="preserve">12. </w:t>
      </w:r>
      <w:proofErr w:type="gramStart"/>
      <w:r>
        <w:rPr>
          <w:rFonts w:ascii="Tempora LGC Uni" w:hAnsi="Tempora LGC Uni" w:cs="Times New Roman"/>
          <w:sz w:val="28"/>
          <w:szCs w:val="28"/>
        </w:rPr>
        <w:t>В случае если на момент обращения гражданина (представителя гражданина) в  федеральный орган, исполнительный орган, орган местного самоуправления с заявлением об использовании земельного участка в федеральном органе, исполнительном органе, органе местного самоуправления уже находится на рассмотрении ранее поданное заявление другого гражданина (представителя гражданина) в отношении данного земельного участка и местоположение земельных участков частично или полностью совпадает, федеральный орган, исполнительный орган, орган</w:t>
      </w:r>
      <w:proofErr w:type="gramEnd"/>
      <w:r>
        <w:rPr>
          <w:rFonts w:ascii="Tempora LGC Uni" w:hAnsi="Tempora LGC Uni" w:cs="Times New Roman"/>
          <w:sz w:val="28"/>
          <w:szCs w:val="28"/>
        </w:rPr>
        <w:t xml:space="preserve"> местного самоуправления принимает решение о приостановлении рассмотрения поданного позднее заявления и направляет такое решение гражданину (представителю гражданина) не позднее 30 календарных дней со дня регистрации заявления заказным письмом с уведомлением, по электронной почте или вручается лично гражданину (представителю гражданина).</w:t>
      </w:r>
    </w:p>
    <w:p w:rsidR="005C168D" w:rsidRDefault="0082598B">
      <w:pPr>
        <w:ind w:firstLine="709"/>
        <w:jc w:val="both"/>
        <w:rPr>
          <w:rFonts w:ascii="Tempora LGC Uni" w:hAnsi="Tempora LGC Uni"/>
          <w:sz w:val="28"/>
          <w:szCs w:val="28"/>
        </w:rPr>
      </w:pPr>
      <w:r>
        <w:rPr>
          <w:rFonts w:ascii="Tempora LGC Uni" w:hAnsi="Tempora LGC Uni"/>
          <w:sz w:val="28"/>
          <w:szCs w:val="28"/>
        </w:rPr>
        <w:t>Рассмотрение поданного позднее заявления приостанавливается до принятия решения о выдаче разрешения на использование земельного участка либо решения об отказе в использовании земельного участка.</w:t>
      </w:r>
    </w:p>
    <w:p w:rsidR="005C168D" w:rsidRDefault="0082598B">
      <w:pPr>
        <w:pStyle w:val="ac"/>
        <w:spacing w:before="10"/>
        <w:ind w:left="0" w:firstLine="708"/>
        <w:rPr>
          <w:rFonts w:ascii="Tempora LGC Uni" w:hAnsi="Tempora LGC Uni"/>
        </w:rPr>
      </w:pPr>
      <w:r>
        <w:rPr>
          <w:rFonts w:ascii="Tempora LGC Uni" w:hAnsi="Tempora LGC Uni"/>
        </w:rPr>
        <w:t>13. Основаниями для принятия решения об отказе в использовании  земельного участка являются:</w:t>
      </w:r>
    </w:p>
    <w:p w:rsidR="005C168D" w:rsidRDefault="0082598B">
      <w:pPr>
        <w:pStyle w:val="ac"/>
        <w:spacing w:before="10"/>
        <w:ind w:left="0" w:firstLine="708"/>
        <w:rPr>
          <w:rFonts w:ascii="Tempora LGC Uni" w:hAnsi="Tempora LGC Uni"/>
        </w:rPr>
      </w:pPr>
      <w:r>
        <w:rPr>
          <w:rFonts w:ascii="Tempora LGC Uni" w:hAnsi="Tempora LGC Uni"/>
        </w:rPr>
        <w:t>1) отсутствие в заявлении сведений, предусмотренных пунктом 8 Порядка;</w:t>
      </w:r>
    </w:p>
    <w:p w:rsidR="005C168D" w:rsidRDefault="0082598B">
      <w:pPr>
        <w:pStyle w:val="ac"/>
        <w:spacing w:before="10"/>
        <w:ind w:left="0" w:firstLine="708"/>
        <w:rPr>
          <w:rFonts w:ascii="Tempora LGC Uni" w:hAnsi="Tempora LGC Uni"/>
        </w:rPr>
      </w:pPr>
      <w:r>
        <w:rPr>
          <w:rFonts w:ascii="Tempora LGC Uni" w:hAnsi="Tempora LGC Uni"/>
        </w:rPr>
        <w:t>2) непредставление или представление не в полном объеме документов, указанных в пункте 8 Порядка;</w:t>
      </w:r>
    </w:p>
    <w:p w:rsidR="005C168D" w:rsidRDefault="0082598B">
      <w:pPr>
        <w:ind w:firstLine="709"/>
        <w:jc w:val="both"/>
        <w:rPr>
          <w:rFonts w:ascii="Tempora LGC Uni" w:hAnsi="Tempora LGC Uni"/>
          <w:sz w:val="28"/>
          <w:szCs w:val="28"/>
        </w:rPr>
      </w:pPr>
      <w:r>
        <w:rPr>
          <w:rFonts w:ascii="Tempora LGC Uni" w:hAnsi="Tempora LGC Uni"/>
          <w:sz w:val="28"/>
          <w:szCs w:val="28"/>
        </w:rPr>
        <w:t>3) выявление в представленных в заявление и (или)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5C168D" w:rsidRDefault="0082598B">
      <w:pPr>
        <w:pStyle w:val="ac"/>
        <w:spacing w:before="10"/>
        <w:ind w:left="0" w:firstLine="708"/>
        <w:rPr>
          <w:rFonts w:ascii="Tempora LGC Uni" w:hAnsi="Tempora LGC Uni"/>
        </w:rPr>
      </w:pPr>
      <w:r>
        <w:rPr>
          <w:rFonts w:ascii="Tempora LGC Uni" w:hAnsi="Tempora LGC Uni"/>
        </w:rPr>
        <w:t>4) возведение гаража либо размещение стоянки средства передвижения инвалида не предусмотрено схемой;</w:t>
      </w:r>
    </w:p>
    <w:p w:rsidR="005C168D" w:rsidRDefault="0082598B">
      <w:pPr>
        <w:pStyle w:val="ac"/>
        <w:spacing w:before="10"/>
        <w:ind w:left="0" w:firstLine="708"/>
        <w:rPr>
          <w:rFonts w:ascii="Tempora LGC Uni" w:hAnsi="Tempora LGC Uni"/>
        </w:rPr>
      </w:pPr>
      <w:r>
        <w:rPr>
          <w:rFonts w:ascii="Tempora LGC Uni" w:hAnsi="Tempora LGC Uni"/>
        </w:rPr>
        <w:t xml:space="preserve">5) принятие  федеральным органом, исполнительным органом, </w:t>
      </w:r>
      <w:r>
        <w:rPr>
          <w:rFonts w:ascii="Tempora LGC Uni" w:hAnsi="Tempora LGC Uni"/>
          <w:bCs/>
        </w:rPr>
        <w:t xml:space="preserve">органом </w:t>
      </w:r>
      <w:r>
        <w:rPr>
          <w:rFonts w:ascii="Tempora LGC Uni" w:hAnsi="Tempora LGC Uni"/>
          <w:bCs/>
        </w:rPr>
        <w:lastRenderedPageBreak/>
        <w:t>местного самоуправления</w:t>
      </w:r>
      <w:r>
        <w:rPr>
          <w:rFonts w:ascii="Tempora LGC Uni" w:hAnsi="Tempora LGC Uni"/>
        </w:rPr>
        <w:t xml:space="preserve"> решения о выдаче разрешения на использование земельного участка иному гражданину по ранее поданному заявлению.</w:t>
      </w:r>
    </w:p>
    <w:p w:rsidR="005C168D" w:rsidRDefault="0082598B">
      <w:pPr>
        <w:pStyle w:val="ac"/>
        <w:spacing w:before="10"/>
        <w:ind w:left="0" w:firstLine="708"/>
        <w:rPr>
          <w:rFonts w:ascii="Tempora LGC Uni" w:hAnsi="Tempora LGC Uni"/>
        </w:rPr>
      </w:pPr>
      <w:r>
        <w:rPr>
          <w:rFonts w:ascii="Tempora LGC Uni" w:hAnsi="Tempora LGC Uni"/>
        </w:rPr>
        <w:t>14. В случае принятия решения об отказе в использовании земельного участка по основаниям, указанным в подпунктах 1- 3 пункта 13 Порядка, гражданин (представитель гражданина) имеет право на повторное обращение с заявлением и документами после устранения оснований, послуживших причиной отказа.</w:t>
      </w:r>
    </w:p>
    <w:p w:rsidR="005C168D" w:rsidRDefault="0082598B">
      <w:pPr>
        <w:pStyle w:val="ac"/>
        <w:spacing w:before="10"/>
        <w:ind w:left="0" w:firstLine="708"/>
        <w:rPr>
          <w:rFonts w:ascii="Tempora LGC Uni" w:hAnsi="Tempora LGC Uni"/>
        </w:rPr>
      </w:pPr>
      <w:r>
        <w:rPr>
          <w:rFonts w:ascii="Tempora LGC Uni" w:hAnsi="Tempora LGC Uni"/>
        </w:rPr>
        <w:t xml:space="preserve">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w:t>
      </w:r>
      <w:proofErr w:type="gramStart"/>
      <w:r>
        <w:rPr>
          <w:rFonts w:ascii="Tempora LGC Uni" w:hAnsi="Tempora LGC Uni"/>
        </w:rPr>
        <w:t>ч</w:t>
      </w:r>
      <w:proofErr w:type="gramEnd"/>
      <w:r>
        <w:rPr>
          <w:rFonts w:ascii="Tempora LGC Uni" w:hAnsi="Tempora LGC Uni"/>
        </w:rPr>
        <w:t>.11. ст. 12 Федерального закона от 02.05.2006 №59-ФЗ «О порядке рассмотрения обращений граждан Российской Федерации»».</w:t>
      </w:r>
    </w:p>
    <w:p w:rsidR="005C168D" w:rsidRDefault="0082598B">
      <w:pPr>
        <w:pStyle w:val="ConsPlusNormal"/>
        <w:ind w:firstLine="709"/>
        <w:jc w:val="both"/>
        <w:rPr>
          <w:rFonts w:ascii="Tempora LGC Uni" w:hAnsi="Tempora LGC Uni"/>
          <w:sz w:val="28"/>
          <w:szCs w:val="28"/>
        </w:rPr>
      </w:pPr>
      <w:r>
        <w:rPr>
          <w:rFonts w:ascii="Tempora LGC Uni" w:hAnsi="Tempora LGC Uni" w:cs="Times New Roman"/>
          <w:sz w:val="28"/>
          <w:szCs w:val="28"/>
        </w:rPr>
        <w:t xml:space="preserve">15. Решение об использовании земельного участка или об отказе в использовании земельного участка в течение 3 рабочих дней со дня его принятия направляется федеральным органом, </w:t>
      </w:r>
      <w:r>
        <w:rPr>
          <w:rFonts w:ascii="Tempora LGC Uni" w:hAnsi="Tempora LGC Uni" w:cs="Times New Roman"/>
          <w:bCs/>
          <w:sz w:val="28"/>
          <w:szCs w:val="28"/>
        </w:rPr>
        <w:t>исполнительным органом, органом местного самоуправления</w:t>
      </w:r>
      <w:r>
        <w:rPr>
          <w:rFonts w:ascii="Tempora LGC Uni" w:hAnsi="Tempora LGC Uni" w:cs="Times New Roman"/>
          <w:sz w:val="28"/>
          <w:szCs w:val="28"/>
        </w:rPr>
        <w:t xml:space="preserve"> гражданину (представителю гражданина) заказным письмом с уведомлением, по электронной почте или вручается лично гражданину (представителю гражданина).</w:t>
      </w:r>
    </w:p>
    <w:p w:rsidR="005C168D" w:rsidRDefault="0082598B">
      <w:pPr>
        <w:ind w:firstLine="709"/>
        <w:jc w:val="both"/>
        <w:rPr>
          <w:rFonts w:ascii="Tempora LGC Uni" w:hAnsi="Tempora LGC Uni"/>
          <w:sz w:val="28"/>
          <w:szCs w:val="28"/>
        </w:rPr>
      </w:pPr>
      <w:r>
        <w:rPr>
          <w:rFonts w:ascii="Tempora LGC Uni" w:hAnsi="Tempora LGC Uni"/>
          <w:sz w:val="28"/>
          <w:szCs w:val="28"/>
        </w:rPr>
        <w:t>16. Решение об использовании земельного участка выдается на срок, указанный в заявлении, но не превышающий трех лет.</w:t>
      </w:r>
    </w:p>
    <w:p w:rsidR="005C168D" w:rsidRDefault="0082598B">
      <w:pPr>
        <w:ind w:firstLine="709"/>
        <w:jc w:val="both"/>
        <w:rPr>
          <w:rFonts w:ascii="Tempora LGC Uni" w:hAnsi="Tempora LGC Uni"/>
          <w:sz w:val="28"/>
          <w:szCs w:val="28"/>
        </w:rPr>
      </w:pPr>
      <w:r>
        <w:rPr>
          <w:rFonts w:ascii="Tempora LGC Uni" w:hAnsi="Tempora LGC Uni"/>
          <w:sz w:val="28"/>
          <w:szCs w:val="28"/>
        </w:rPr>
        <w:t>17. Решение об использовании земельного участка должно содержать:</w:t>
      </w:r>
    </w:p>
    <w:p w:rsidR="005C168D" w:rsidRDefault="0082598B">
      <w:pPr>
        <w:ind w:firstLine="709"/>
        <w:jc w:val="both"/>
        <w:rPr>
          <w:rFonts w:ascii="Tempora LGC Uni" w:hAnsi="Tempora LGC Uni"/>
          <w:sz w:val="28"/>
          <w:szCs w:val="28"/>
        </w:rPr>
      </w:pPr>
      <w:r>
        <w:rPr>
          <w:rFonts w:ascii="Tempora LGC Uni" w:hAnsi="Tempora LGC Uni"/>
          <w:sz w:val="28"/>
          <w:szCs w:val="28"/>
        </w:rPr>
        <w:t>1) указание на лицо, в отношении которого принято решение об использовании земельного участка (фамилия, имя и отчество (при наличии) гражданина, место его жительства, реквизиты документа, удостоверяющего личность);</w:t>
      </w:r>
    </w:p>
    <w:p w:rsidR="005C168D" w:rsidRDefault="0082598B">
      <w:pPr>
        <w:ind w:firstLine="709"/>
        <w:jc w:val="both"/>
        <w:rPr>
          <w:rFonts w:ascii="Tempora LGC Uni" w:hAnsi="Tempora LGC Uni"/>
          <w:sz w:val="28"/>
          <w:szCs w:val="28"/>
        </w:rPr>
      </w:pPr>
      <w:r>
        <w:rPr>
          <w:rFonts w:ascii="Tempora LGC Uni" w:hAnsi="Tempora LGC Uni"/>
          <w:sz w:val="28"/>
          <w:szCs w:val="28"/>
        </w:rPr>
        <w:t xml:space="preserve">2) описание места возведения гаража либо стоянки средства передвижения инвалида; </w:t>
      </w:r>
    </w:p>
    <w:p w:rsidR="005C168D" w:rsidRDefault="0082598B">
      <w:pPr>
        <w:ind w:firstLine="709"/>
        <w:jc w:val="both"/>
        <w:rPr>
          <w:rFonts w:ascii="Tempora LGC Uni" w:hAnsi="Tempora LGC Uni"/>
          <w:sz w:val="28"/>
          <w:szCs w:val="28"/>
        </w:rPr>
      </w:pPr>
      <w:r>
        <w:rPr>
          <w:rFonts w:ascii="Tempora LGC Uni" w:hAnsi="Tempora LGC Uni"/>
          <w:sz w:val="28"/>
          <w:szCs w:val="28"/>
        </w:rPr>
        <w:t>3) срок действия решения об использовании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4) размер платы за использование земельного участка, порядок и условия ее внесения, за исключением случаев, если такое возведение осуществляется бесплатно;</w:t>
      </w:r>
    </w:p>
    <w:p w:rsidR="005C168D" w:rsidRDefault="0082598B">
      <w:pPr>
        <w:ind w:firstLine="709"/>
        <w:jc w:val="both"/>
        <w:rPr>
          <w:rFonts w:ascii="Tempora LGC Uni" w:hAnsi="Tempora LGC Uni"/>
          <w:sz w:val="28"/>
          <w:szCs w:val="28"/>
        </w:rPr>
      </w:pPr>
      <w:r>
        <w:rPr>
          <w:rFonts w:ascii="Tempora LGC Uni" w:hAnsi="Tempora LGC Uni"/>
          <w:sz w:val="28"/>
          <w:szCs w:val="28"/>
        </w:rPr>
        <w:t>5) указание на демонтаж гаража либо стоянки средства передвижения инвалида по окончании срока действия решения об использовании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18. В случае если планируется использовать часть земельного участка, обязательным приложением к решению об использовании земельного участка является схема границ предполагаемого к использованию земельного участка на кадастровом плане территории, подготовленная с использованием системы координат, применяемой при ведении Единого государственного реестра недвижимости.</w:t>
      </w:r>
    </w:p>
    <w:p w:rsidR="005C168D" w:rsidRDefault="0082598B">
      <w:pPr>
        <w:ind w:firstLine="709"/>
        <w:jc w:val="both"/>
        <w:rPr>
          <w:rFonts w:ascii="Tempora LGC Uni" w:hAnsi="Tempora LGC Uni"/>
          <w:sz w:val="28"/>
          <w:szCs w:val="28"/>
        </w:rPr>
      </w:pPr>
      <w:r>
        <w:rPr>
          <w:rFonts w:ascii="Tempora LGC Uni" w:hAnsi="Tempora LGC Uni"/>
          <w:sz w:val="28"/>
          <w:szCs w:val="28"/>
        </w:rPr>
        <w:t>19. Действие решения об использовании земельного участка прекращается в случаях:</w:t>
      </w:r>
    </w:p>
    <w:p w:rsidR="005C168D" w:rsidRDefault="0082598B">
      <w:pPr>
        <w:ind w:firstLine="709"/>
        <w:jc w:val="both"/>
        <w:rPr>
          <w:rFonts w:ascii="Tempora LGC Uni" w:hAnsi="Tempora LGC Uni"/>
          <w:sz w:val="28"/>
          <w:szCs w:val="28"/>
        </w:rPr>
      </w:pPr>
      <w:r>
        <w:rPr>
          <w:rFonts w:ascii="Tempora LGC Uni" w:hAnsi="Tempora LGC Uni"/>
          <w:sz w:val="28"/>
          <w:szCs w:val="28"/>
        </w:rPr>
        <w:t>1) истечения срока действия решения об использовании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lastRenderedPageBreak/>
        <w:t>2) утраты гражданином права на использование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3) поступления в федеральный орган, исполнительный орган, орган местного самоуправления от лица, которому выдано решение об использовании земельного участка, заявления о досрочном прекращении такого решения;</w:t>
      </w:r>
    </w:p>
    <w:p w:rsidR="005C168D" w:rsidRDefault="0082598B">
      <w:pPr>
        <w:ind w:firstLine="709"/>
        <w:jc w:val="both"/>
        <w:rPr>
          <w:rFonts w:ascii="Tempora LGC Uni" w:hAnsi="Tempora LGC Uni"/>
          <w:sz w:val="28"/>
          <w:szCs w:val="28"/>
        </w:rPr>
      </w:pPr>
      <w:r>
        <w:rPr>
          <w:rFonts w:ascii="Tempora LGC Uni" w:hAnsi="Tempora LGC Uni"/>
          <w:sz w:val="28"/>
          <w:szCs w:val="28"/>
        </w:rPr>
        <w:t>4) невнесения гражданином платы за использование земельного участка в порядке, определенном решением об использовании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5) использования земельного участка не в соответствии с целями;</w:t>
      </w:r>
    </w:p>
    <w:p w:rsidR="005C168D" w:rsidRDefault="0082598B">
      <w:pPr>
        <w:ind w:firstLine="709"/>
        <w:jc w:val="both"/>
        <w:rPr>
          <w:rFonts w:ascii="Tempora LGC Uni" w:hAnsi="Tempora LGC Uni"/>
          <w:sz w:val="28"/>
          <w:szCs w:val="28"/>
        </w:rPr>
      </w:pPr>
      <w:r>
        <w:rPr>
          <w:rFonts w:ascii="Tempora LGC Uni" w:hAnsi="Tempora LGC Uni"/>
          <w:sz w:val="28"/>
          <w:szCs w:val="28"/>
        </w:rPr>
        <w:t>6) смерти гражданина, которому выдано решение об использовании земельного участка;</w:t>
      </w:r>
    </w:p>
    <w:p w:rsidR="005C168D" w:rsidRDefault="0082598B">
      <w:pPr>
        <w:ind w:firstLine="709"/>
        <w:jc w:val="both"/>
        <w:rPr>
          <w:rFonts w:ascii="Tempora LGC Uni" w:hAnsi="Tempora LGC Uni"/>
          <w:sz w:val="28"/>
          <w:szCs w:val="28"/>
        </w:rPr>
      </w:pPr>
      <w:r>
        <w:rPr>
          <w:rFonts w:ascii="Tempora LGC Uni" w:hAnsi="Tempora LGC Uni"/>
          <w:sz w:val="28"/>
          <w:szCs w:val="28"/>
        </w:rPr>
        <w:t>7) объявления решением суда, вступившим в законную силу, гражданина, которому выдано решение</w:t>
      </w:r>
      <w:r>
        <w:rPr>
          <w:rFonts w:ascii="Tempora LGC Uni" w:hAnsi="Tempora LGC Uni"/>
          <w:b/>
          <w:sz w:val="28"/>
          <w:szCs w:val="28"/>
        </w:rPr>
        <w:t xml:space="preserve"> </w:t>
      </w:r>
      <w:r>
        <w:rPr>
          <w:rFonts w:ascii="Tempora LGC Uni" w:hAnsi="Tempora LGC Uni"/>
          <w:sz w:val="28"/>
          <w:szCs w:val="28"/>
        </w:rPr>
        <w:t>об использовании земельного участка, умершим.</w:t>
      </w:r>
    </w:p>
    <w:p w:rsidR="005C168D" w:rsidRDefault="0082598B">
      <w:pPr>
        <w:ind w:firstLine="709"/>
        <w:jc w:val="both"/>
        <w:rPr>
          <w:rFonts w:ascii="Tempora LGC Uni" w:hAnsi="Tempora LGC Uni"/>
          <w:sz w:val="28"/>
          <w:szCs w:val="28"/>
        </w:rPr>
      </w:pPr>
      <w:r>
        <w:rPr>
          <w:rFonts w:ascii="Tempora LGC Uni" w:hAnsi="Tempora LGC Uni"/>
          <w:sz w:val="28"/>
          <w:szCs w:val="28"/>
        </w:rPr>
        <w:t>20. Решение федерального органа, исполнительного органа, органа местного самоуправления о прекращении действия решения об использовании земельного участка направляется гражданину (представителю гражданина), указанному в решении об использовании земельного участка, в течение 3 рабочих дней со дня его принятия.</w:t>
      </w:r>
    </w:p>
    <w:p w:rsidR="005C168D" w:rsidRDefault="0082598B">
      <w:pPr>
        <w:ind w:firstLine="709"/>
        <w:jc w:val="both"/>
        <w:rPr>
          <w:rFonts w:ascii="Tempora LGC Uni" w:hAnsi="Tempora LGC Uni"/>
          <w:sz w:val="28"/>
          <w:szCs w:val="28"/>
        </w:rPr>
      </w:pPr>
      <w:r>
        <w:rPr>
          <w:rFonts w:ascii="Tempora LGC Uni" w:hAnsi="Tempora LGC Uni"/>
          <w:sz w:val="28"/>
          <w:szCs w:val="28"/>
        </w:rPr>
        <w:t xml:space="preserve">В случаях, указанных в подпунктах 1, 6 и 7 пункта 19 </w:t>
      </w:r>
      <w:r>
        <w:rPr>
          <w:rFonts w:ascii="Tempora LGC Uni" w:hAnsi="Tempora LGC Uni"/>
          <w:bCs/>
          <w:sz w:val="28"/>
          <w:szCs w:val="28"/>
        </w:rPr>
        <w:t>Порядка</w:t>
      </w:r>
      <w:r>
        <w:rPr>
          <w:rFonts w:ascii="Tempora LGC Uni" w:hAnsi="Tempora LGC Uni"/>
          <w:sz w:val="28"/>
          <w:szCs w:val="28"/>
        </w:rPr>
        <w:t>, принятие федеральным органом, исполнительным органом, органом местного самоуправления решения о прекращении действия решения об использовании земельного участка не требуется.</w:t>
      </w:r>
    </w:p>
    <w:p w:rsidR="005C168D" w:rsidRDefault="0082598B">
      <w:pPr>
        <w:ind w:firstLine="709"/>
        <w:jc w:val="both"/>
        <w:rPr>
          <w:rFonts w:ascii="Tempora LGC Uni" w:hAnsi="Tempora LGC Uni"/>
          <w:sz w:val="28"/>
          <w:szCs w:val="28"/>
        </w:rPr>
      </w:pPr>
      <w:r>
        <w:rPr>
          <w:rFonts w:ascii="Tempora LGC Uni" w:hAnsi="Tempora LGC Uni"/>
          <w:sz w:val="28"/>
          <w:szCs w:val="28"/>
        </w:rPr>
        <w:t>В случае утраты права на использование земельного участка гражданин (представитель гражданина) обязан сообщить об этом в федеральный орган, исполнительный орган, орган местного самоуправления в течение 10 календарных дней с момента возникновения такого случая.</w:t>
      </w:r>
    </w:p>
    <w:p w:rsidR="005C168D" w:rsidRDefault="005C168D">
      <w:pPr>
        <w:ind w:firstLine="709"/>
        <w:jc w:val="both"/>
        <w:rPr>
          <w:rFonts w:ascii="Tempora LGC Uni" w:hAnsi="Tempora LGC Uni"/>
          <w:sz w:val="28"/>
          <w:szCs w:val="28"/>
        </w:rPr>
      </w:pPr>
    </w:p>
    <w:p w:rsidR="005C168D" w:rsidRDefault="005C168D">
      <w:pPr>
        <w:ind w:firstLine="709"/>
        <w:jc w:val="both"/>
        <w:rPr>
          <w:rFonts w:ascii="Tempora LGC Uni" w:hAnsi="Tempora LGC Uni"/>
          <w:sz w:val="28"/>
          <w:szCs w:val="28"/>
        </w:rPr>
      </w:pPr>
    </w:p>
    <w:p w:rsidR="005C168D" w:rsidRDefault="005C168D">
      <w:pPr>
        <w:ind w:firstLine="709"/>
        <w:jc w:val="both"/>
        <w:rPr>
          <w:rFonts w:ascii="Tempora LGC Uni" w:hAnsi="Tempora LGC Uni"/>
          <w:sz w:val="28"/>
          <w:szCs w:val="28"/>
        </w:rPr>
      </w:pPr>
    </w:p>
    <w:p w:rsidR="005C168D" w:rsidRDefault="005C168D">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0D0679" w:rsidRDefault="000D0679">
      <w:pPr>
        <w:ind w:firstLine="709"/>
        <w:jc w:val="both"/>
        <w:rPr>
          <w:sz w:val="27"/>
          <w:szCs w:val="27"/>
        </w:rPr>
      </w:pPr>
    </w:p>
    <w:p w:rsidR="005C168D" w:rsidRDefault="0082598B" w:rsidP="000D0679">
      <w:pPr>
        <w:spacing w:before="100" w:beforeAutospacing="1"/>
        <w:ind w:left="5670"/>
      </w:pPr>
      <w:r>
        <w:rPr>
          <w:sz w:val="24"/>
          <w:szCs w:val="24"/>
        </w:rPr>
        <w:lastRenderedPageBreak/>
        <w:t>Приложение № 1</w:t>
      </w:r>
      <w:r>
        <w:rPr>
          <w:sz w:val="24"/>
          <w:szCs w:val="24"/>
        </w:rPr>
        <w:br/>
      </w:r>
      <w:r>
        <w:t xml:space="preserve">к Порядку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w:t>
      </w:r>
      <w:proofErr w:type="gramStart"/>
      <w:r>
        <w:t>для</w:t>
      </w:r>
      <w:proofErr w:type="gramEnd"/>
      <w:r>
        <w:t xml:space="preserve"> стоянки технических или других средстве передвижения инвалидов вблизи их места жительства</w:t>
      </w:r>
    </w:p>
    <w:p w:rsidR="000D0679" w:rsidRDefault="000D0679">
      <w:pPr>
        <w:ind w:firstLine="709"/>
        <w:jc w:val="right"/>
      </w:pPr>
    </w:p>
    <w:p w:rsidR="005C168D" w:rsidRDefault="0082598B">
      <w:pPr>
        <w:ind w:firstLine="709"/>
        <w:jc w:val="right"/>
      </w:pPr>
      <w:r>
        <w:t xml:space="preserve">В Администрацию муниципального образования </w:t>
      </w:r>
    </w:p>
    <w:p w:rsidR="005C168D" w:rsidRDefault="0082598B">
      <w:pPr>
        <w:ind w:left="3539" w:firstLine="709"/>
        <w:jc w:val="center"/>
      </w:pPr>
      <w:r>
        <w:t xml:space="preserve">          «</w:t>
      </w:r>
      <w:proofErr w:type="spellStart"/>
      <w:r>
        <w:t>Ярцевский</w:t>
      </w:r>
      <w:proofErr w:type="spellEnd"/>
      <w:r>
        <w:t xml:space="preserve"> муниципальный округ» Смоленской области </w:t>
      </w:r>
    </w:p>
    <w:p w:rsidR="005C168D" w:rsidRDefault="0082598B">
      <w:pPr>
        <w:ind w:left="4247" w:firstLine="709"/>
        <w:jc w:val="center"/>
      </w:pPr>
      <w:r>
        <w:t xml:space="preserve">       </w:t>
      </w:r>
      <w:r w:rsidR="000D0679">
        <w:t xml:space="preserve">      </w:t>
      </w:r>
      <w:r>
        <w:t>от_______________________________________</w:t>
      </w:r>
    </w:p>
    <w:p w:rsidR="005C168D" w:rsidRDefault="0082598B">
      <w:pPr>
        <w:ind w:firstLine="709"/>
        <w:jc w:val="right"/>
      </w:pPr>
      <w:r>
        <w:t xml:space="preserve">__________________________________________ </w:t>
      </w:r>
    </w:p>
    <w:p w:rsidR="005C168D" w:rsidRDefault="0082598B">
      <w:pPr>
        <w:ind w:left="4955" w:firstLine="709"/>
        <w:jc w:val="center"/>
      </w:pPr>
      <w:r>
        <w:t>фамилия, имя, отчество)</w:t>
      </w:r>
    </w:p>
    <w:p w:rsidR="005C168D" w:rsidRDefault="0082598B">
      <w:pPr>
        <w:ind w:firstLine="709"/>
        <w:jc w:val="right"/>
      </w:pPr>
      <w:r>
        <w:t>паспорт гр. РФ___________№_________________</w:t>
      </w:r>
    </w:p>
    <w:p w:rsidR="005C168D" w:rsidRDefault="0082598B">
      <w:pPr>
        <w:ind w:firstLine="709"/>
        <w:jc w:val="right"/>
      </w:pPr>
      <w:r>
        <w:t xml:space="preserve"> выдан_____________________________________</w:t>
      </w:r>
    </w:p>
    <w:p w:rsidR="005C168D" w:rsidRDefault="0082598B">
      <w:pPr>
        <w:ind w:firstLine="709"/>
        <w:jc w:val="right"/>
      </w:pPr>
      <w:r>
        <w:t xml:space="preserve">__________________________________________, </w:t>
      </w:r>
    </w:p>
    <w:p w:rsidR="005C168D" w:rsidRDefault="0082598B">
      <w:pPr>
        <w:ind w:firstLine="709"/>
        <w:jc w:val="right"/>
      </w:pPr>
      <w:r>
        <w:t xml:space="preserve">       (реквизиты документа, удостоверяющего личность) </w:t>
      </w:r>
    </w:p>
    <w:p w:rsidR="005C168D" w:rsidRDefault="0082598B">
      <w:pPr>
        <w:ind w:firstLine="709"/>
        <w:jc w:val="right"/>
      </w:pPr>
      <w:r>
        <w:t>адрес: ____________________________________</w:t>
      </w:r>
    </w:p>
    <w:p w:rsidR="005C168D" w:rsidRDefault="0082598B">
      <w:pPr>
        <w:ind w:firstLine="709"/>
        <w:jc w:val="right"/>
      </w:pPr>
      <w:r>
        <w:t xml:space="preserve">_________________________________________, </w:t>
      </w:r>
    </w:p>
    <w:p w:rsidR="005C168D" w:rsidRDefault="0082598B">
      <w:pPr>
        <w:ind w:firstLine="709"/>
        <w:jc w:val="right"/>
      </w:pPr>
      <w:r>
        <w:t xml:space="preserve">(адрес места жительства физического лица) </w:t>
      </w:r>
    </w:p>
    <w:p w:rsidR="005C168D" w:rsidRDefault="0082598B">
      <w:pPr>
        <w:ind w:firstLine="709"/>
        <w:jc w:val="right"/>
      </w:pPr>
      <w:r>
        <w:t xml:space="preserve">телефон: _________________________________, </w:t>
      </w:r>
    </w:p>
    <w:p w:rsidR="005C168D" w:rsidRDefault="0082598B">
      <w:pPr>
        <w:ind w:firstLine="709"/>
        <w:jc w:val="right"/>
      </w:pPr>
      <w:r>
        <w:t xml:space="preserve">адрес электронной почты: __________________. </w:t>
      </w:r>
    </w:p>
    <w:p w:rsidR="005C168D" w:rsidRDefault="005C168D">
      <w:pPr>
        <w:ind w:firstLine="709"/>
        <w:jc w:val="right"/>
        <w:rPr>
          <w:rFonts w:ascii="Tempora LGC Uni" w:hAnsi="Tempora LGC Uni"/>
          <w:sz w:val="26"/>
          <w:szCs w:val="26"/>
        </w:rPr>
      </w:pPr>
    </w:p>
    <w:p w:rsidR="005C168D" w:rsidRDefault="0082598B">
      <w:pPr>
        <w:ind w:firstLine="709"/>
        <w:jc w:val="center"/>
        <w:rPr>
          <w:rFonts w:ascii="Tempora LGC Uni" w:hAnsi="Tempora LGC Uni"/>
          <w:sz w:val="26"/>
          <w:szCs w:val="26"/>
        </w:rPr>
      </w:pPr>
      <w:r>
        <w:rPr>
          <w:rFonts w:ascii="Tempora LGC Uni" w:hAnsi="Tempora LGC Uni"/>
          <w:b/>
          <w:sz w:val="26"/>
          <w:szCs w:val="26"/>
        </w:rPr>
        <w:t>ЗАЯВЛЕНИЕ</w:t>
      </w:r>
    </w:p>
    <w:p w:rsidR="005C168D" w:rsidRDefault="0082598B">
      <w:pPr>
        <w:ind w:firstLine="709"/>
        <w:jc w:val="center"/>
        <w:rPr>
          <w:rFonts w:ascii="Tempora LGC Uni" w:hAnsi="Tempora LGC Uni"/>
          <w:sz w:val="26"/>
          <w:szCs w:val="26"/>
        </w:rPr>
      </w:pPr>
      <w:r>
        <w:rPr>
          <w:rFonts w:ascii="Tempora LGC Uni" w:hAnsi="Tempora LGC Uni"/>
          <w:b/>
          <w:sz w:val="26"/>
          <w:szCs w:val="26"/>
        </w:rPr>
        <w:t>о выдаче разрешения на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средстве передвижения инвалидов вблизи их места жительства</w:t>
      </w:r>
    </w:p>
    <w:p w:rsidR="005C168D" w:rsidRDefault="005C168D">
      <w:pPr>
        <w:ind w:firstLine="709"/>
        <w:jc w:val="center"/>
        <w:rPr>
          <w:b/>
          <w:sz w:val="27"/>
          <w:szCs w:val="27"/>
        </w:rPr>
      </w:pPr>
    </w:p>
    <w:p w:rsidR="005C168D" w:rsidRDefault="0082598B">
      <w:pPr>
        <w:ind w:firstLine="709"/>
        <w:jc w:val="both"/>
        <w:rPr>
          <w:sz w:val="27"/>
          <w:szCs w:val="27"/>
        </w:rPr>
      </w:pPr>
      <w:r>
        <w:rPr>
          <w:sz w:val="27"/>
          <w:szCs w:val="27"/>
        </w:rPr>
        <w:t xml:space="preserve">Прошу выдать разрешение на размещение объекта на землях /земельном участке, находящихся в государственной или муниципальной собственности, без предоставления земельных участков и установления сервитутов. </w:t>
      </w:r>
    </w:p>
    <w:p w:rsidR="005C168D" w:rsidRDefault="0082598B">
      <w:pPr>
        <w:ind w:firstLine="709"/>
        <w:jc w:val="both"/>
        <w:rPr>
          <w:sz w:val="27"/>
          <w:szCs w:val="27"/>
        </w:rPr>
      </w:pPr>
      <w:r>
        <w:rPr>
          <w:sz w:val="27"/>
          <w:szCs w:val="27"/>
        </w:rPr>
        <w:t xml:space="preserve">Сведения о земельном участке: </w:t>
      </w:r>
    </w:p>
    <w:p w:rsidR="005C168D" w:rsidRDefault="0082598B">
      <w:pPr>
        <w:jc w:val="both"/>
        <w:rPr>
          <w:sz w:val="28"/>
          <w:szCs w:val="28"/>
        </w:rPr>
      </w:pPr>
      <w:r>
        <w:rPr>
          <w:sz w:val="28"/>
          <w:szCs w:val="28"/>
        </w:rPr>
        <w:t>-адрес земель/земельного участка (местоположение) __________________________________________________________________</w:t>
      </w:r>
    </w:p>
    <w:p w:rsidR="005C168D" w:rsidRDefault="0082598B">
      <w:pPr>
        <w:jc w:val="both"/>
        <w:rPr>
          <w:sz w:val="28"/>
          <w:szCs w:val="28"/>
        </w:rPr>
      </w:pPr>
      <w:r>
        <w:rPr>
          <w:sz w:val="28"/>
          <w:szCs w:val="28"/>
        </w:rPr>
        <w:t xml:space="preserve"> __________________________________________________________________ </w:t>
      </w:r>
    </w:p>
    <w:p w:rsidR="005C168D" w:rsidRDefault="0082598B">
      <w:pPr>
        <w:jc w:val="both"/>
        <w:rPr>
          <w:sz w:val="27"/>
          <w:szCs w:val="27"/>
        </w:rPr>
      </w:pPr>
      <w:r>
        <w:rPr>
          <w:sz w:val="27"/>
          <w:szCs w:val="27"/>
        </w:rPr>
        <w:t xml:space="preserve">- площадь земель/земельного участка _________________________________ кв.м. </w:t>
      </w:r>
    </w:p>
    <w:p w:rsidR="005C168D" w:rsidRDefault="0082598B">
      <w:pPr>
        <w:jc w:val="both"/>
        <w:rPr>
          <w:sz w:val="28"/>
          <w:szCs w:val="28"/>
        </w:rPr>
      </w:pPr>
      <w:r>
        <w:rPr>
          <w:sz w:val="27"/>
          <w:szCs w:val="27"/>
        </w:rPr>
        <w:t>- кадастровый номер земель/земельного участка</w:t>
      </w:r>
      <w:r>
        <w:rPr>
          <w:sz w:val="28"/>
          <w:szCs w:val="28"/>
        </w:rPr>
        <w:t xml:space="preserve"> _________________________________________________________________</w:t>
      </w:r>
    </w:p>
    <w:p w:rsidR="005C168D" w:rsidRDefault="0082598B">
      <w:pPr>
        <w:jc w:val="both"/>
        <w:rPr>
          <w:sz w:val="28"/>
          <w:szCs w:val="28"/>
        </w:rPr>
      </w:pPr>
      <w:r>
        <w:rPr>
          <w:sz w:val="28"/>
          <w:szCs w:val="28"/>
        </w:rPr>
        <w:t>__________________________________________________________________</w:t>
      </w:r>
    </w:p>
    <w:p w:rsidR="005C168D" w:rsidRDefault="0082598B">
      <w:pPr>
        <w:ind w:firstLine="709"/>
        <w:jc w:val="center"/>
      </w:pPr>
      <w:r>
        <w:t>(в случае</w:t>
      </w:r>
      <w:proofErr w:type="gramStart"/>
      <w:r>
        <w:t>,</w:t>
      </w:r>
      <w:proofErr w:type="gramEnd"/>
      <w:r>
        <w:t xml:space="preserve"> если планируется использовать часть земельного участка)</w:t>
      </w:r>
    </w:p>
    <w:p w:rsidR="005C168D" w:rsidRDefault="0082598B">
      <w:pPr>
        <w:jc w:val="both"/>
        <w:rPr>
          <w:sz w:val="27"/>
          <w:szCs w:val="27"/>
        </w:rPr>
      </w:pPr>
      <w:r>
        <w:rPr>
          <w:sz w:val="27"/>
          <w:szCs w:val="27"/>
        </w:rPr>
        <w:t>- тип объекта, планируемого к размещению на земельном участке ___________</w:t>
      </w:r>
    </w:p>
    <w:p w:rsidR="005C168D" w:rsidRDefault="0082598B">
      <w:pPr>
        <w:jc w:val="both"/>
        <w:rPr>
          <w:sz w:val="27"/>
          <w:szCs w:val="27"/>
        </w:rPr>
      </w:pPr>
      <w:r>
        <w:rPr>
          <w:sz w:val="27"/>
          <w:szCs w:val="27"/>
        </w:rPr>
        <w:t>____________________________________________________________________</w:t>
      </w:r>
    </w:p>
    <w:p w:rsidR="005C168D" w:rsidRDefault="0082598B">
      <w:pPr>
        <w:jc w:val="both"/>
        <w:rPr>
          <w:sz w:val="27"/>
          <w:szCs w:val="27"/>
        </w:rPr>
      </w:pPr>
      <w:r>
        <w:rPr>
          <w:sz w:val="27"/>
          <w:szCs w:val="27"/>
        </w:rPr>
        <w:t>- порядковый номер места, предназначенного для возведения гаража либо стоянки средства передвижения инвалида, ________________________________</w:t>
      </w:r>
    </w:p>
    <w:p w:rsidR="005C168D" w:rsidRDefault="0082598B">
      <w:pPr>
        <w:jc w:val="both"/>
        <w:rPr>
          <w:sz w:val="27"/>
          <w:szCs w:val="27"/>
        </w:rPr>
      </w:pPr>
      <w:r>
        <w:rPr>
          <w:sz w:val="27"/>
          <w:szCs w:val="27"/>
        </w:rPr>
        <w:t>- предполагаемые цели использования земель/земельного участка ____________</w:t>
      </w:r>
    </w:p>
    <w:p w:rsidR="005C168D" w:rsidRDefault="0082598B">
      <w:pPr>
        <w:jc w:val="both"/>
        <w:rPr>
          <w:sz w:val="27"/>
          <w:szCs w:val="27"/>
        </w:rPr>
      </w:pPr>
      <w:r>
        <w:rPr>
          <w:sz w:val="27"/>
          <w:szCs w:val="27"/>
        </w:rPr>
        <w:t>_____________________________________________________________________</w:t>
      </w:r>
    </w:p>
    <w:p w:rsidR="005C168D" w:rsidRDefault="0082598B">
      <w:pPr>
        <w:jc w:val="both"/>
        <w:rPr>
          <w:sz w:val="27"/>
          <w:szCs w:val="27"/>
        </w:rPr>
      </w:pPr>
      <w:r>
        <w:rPr>
          <w:sz w:val="27"/>
          <w:szCs w:val="27"/>
        </w:rPr>
        <w:lastRenderedPageBreak/>
        <w:t xml:space="preserve">- срок использования земель/земельного участка ____________________________ </w:t>
      </w:r>
    </w:p>
    <w:p w:rsidR="005C168D" w:rsidRDefault="0082598B">
      <w:pPr>
        <w:pStyle w:val="ConsPlusNormal"/>
        <w:rPr>
          <w:rFonts w:ascii="Times New Roman" w:hAnsi="Times New Roman" w:cs="Times New Roman"/>
          <w:sz w:val="27"/>
          <w:szCs w:val="27"/>
        </w:rPr>
      </w:pPr>
      <w:r>
        <w:rPr>
          <w:rFonts w:ascii="Times New Roman" w:hAnsi="Times New Roman" w:cs="Times New Roman"/>
          <w:sz w:val="27"/>
          <w:szCs w:val="27"/>
        </w:rPr>
        <w:t>- сведения о том, что заявитель является инвалидом _________________________________________________________________</w:t>
      </w:r>
    </w:p>
    <w:p w:rsidR="005C168D" w:rsidRDefault="0082598B">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C168D" w:rsidRDefault="0082598B">
      <w:pPr>
        <w:ind w:firstLine="709"/>
        <w:jc w:val="center"/>
      </w:pPr>
      <w:r>
        <w:t>(указывается в случае, если заявление подается инвалидом)</w:t>
      </w:r>
    </w:p>
    <w:p w:rsidR="005C168D" w:rsidRDefault="0082598B">
      <w:pPr>
        <w:ind w:firstLine="709"/>
        <w:jc w:val="both"/>
        <w:rPr>
          <w:sz w:val="27"/>
          <w:szCs w:val="27"/>
        </w:rPr>
      </w:pPr>
      <w:r>
        <w:rPr>
          <w:sz w:val="27"/>
          <w:szCs w:val="27"/>
        </w:rPr>
        <w:t xml:space="preserve">Решение о предоставлении услуги прошу предоставить следующим выбранным мною способом: </w:t>
      </w:r>
    </w:p>
    <w:p w:rsidR="005C168D" w:rsidRDefault="0082598B">
      <w:pPr>
        <w:ind w:firstLine="709"/>
        <w:jc w:val="both"/>
        <w:rPr>
          <w:sz w:val="27"/>
          <w:szCs w:val="27"/>
        </w:rPr>
      </w:pPr>
      <w:r>
        <w:rPr>
          <w:sz w:val="27"/>
          <w:szCs w:val="27"/>
        </w:rPr>
        <w:t xml:space="preserve">- выдать при личном обращении; </w:t>
      </w:r>
    </w:p>
    <w:p w:rsidR="005C168D" w:rsidRDefault="0082598B">
      <w:pPr>
        <w:ind w:firstLine="709"/>
        <w:jc w:val="both"/>
        <w:rPr>
          <w:sz w:val="27"/>
          <w:szCs w:val="27"/>
        </w:rPr>
      </w:pPr>
      <w:r>
        <w:rPr>
          <w:sz w:val="27"/>
          <w:szCs w:val="27"/>
        </w:rPr>
        <w:t xml:space="preserve">- направить почтой по почтовому адресу. </w:t>
      </w:r>
    </w:p>
    <w:p w:rsidR="005C168D" w:rsidRDefault="005C168D">
      <w:pPr>
        <w:ind w:firstLine="709"/>
        <w:jc w:val="both"/>
        <w:rPr>
          <w:sz w:val="27"/>
          <w:szCs w:val="27"/>
        </w:rPr>
      </w:pPr>
    </w:p>
    <w:p w:rsidR="005C168D" w:rsidRDefault="0082598B">
      <w:pPr>
        <w:ind w:firstLine="709"/>
        <w:jc w:val="both"/>
        <w:rPr>
          <w:sz w:val="27"/>
          <w:szCs w:val="27"/>
        </w:rPr>
      </w:pPr>
      <w:r>
        <w:rPr>
          <w:sz w:val="27"/>
          <w:szCs w:val="27"/>
        </w:rPr>
        <w:t xml:space="preserve">К заявлению прилагаю следующие документы: </w:t>
      </w:r>
    </w:p>
    <w:p w:rsidR="005C168D" w:rsidRDefault="0082598B">
      <w:pPr>
        <w:ind w:firstLine="709"/>
        <w:jc w:val="both"/>
      </w:pPr>
      <w:r>
        <w:rPr>
          <w:sz w:val="24"/>
          <w:szCs w:val="24"/>
        </w:rPr>
        <w:t xml:space="preserve">1. </w:t>
      </w:r>
      <w:r>
        <w:t>документ, удостоверяющий личность гражданина, а при подаче заявления представителем гражданина - документ, удостоверяющий личность представителя гражданина, и документ, подтверждающий полномочия представителя гражданина;</w:t>
      </w:r>
    </w:p>
    <w:p w:rsidR="005C168D" w:rsidRDefault="0082598B">
      <w:pPr>
        <w:ind w:firstLine="709"/>
        <w:jc w:val="both"/>
      </w:pPr>
      <w:r>
        <w:t>2)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w:t>
      </w:r>
    </w:p>
    <w:p w:rsidR="005C168D" w:rsidRDefault="0082598B">
      <w:pPr>
        <w:ind w:firstLine="709"/>
        <w:jc w:val="both"/>
      </w:pPr>
      <w:r>
        <w:t>3) документ, подтверждающий, что заявитель является законным представителем ребенка-инвалида (если испрашивается земельный участок для стоянки технического средства, перевозящего инвалида и (или) детей-инвалидов);</w:t>
      </w:r>
    </w:p>
    <w:p w:rsidR="005C168D" w:rsidRDefault="0082598B">
      <w:pPr>
        <w:ind w:firstLine="709"/>
        <w:jc w:val="both"/>
      </w:pPr>
      <w:r>
        <w:t>4) схему границ предполагаемого к использованию земельного участка на кадастровом плане территории, подготовленную с использованием системы координат, применяемой при ведении Единого государственного реестра недвижимости (в случае если планируется использовать часть земельного участка).</w:t>
      </w:r>
    </w:p>
    <w:p w:rsidR="005C168D" w:rsidRDefault="005C168D">
      <w:pPr>
        <w:ind w:firstLine="709"/>
        <w:jc w:val="both"/>
        <w:rPr>
          <w:sz w:val="28"/>
          <w:szCs w:val="28"/>
        </w:rPr>
      </w:pPr>
    </w:p>
    <w:p w:rsidR="005C168D" w:rsidRDefault="0082598B">
      <w:pPr>
        <w:ind w:firstLine="709"/>
        <w:jc w:val="both"/>
        <w:rPr>
          <w:sz w:val="27"/>
          <w:szCs w:val="27"/>
        </w:rPr>
      </w:pPr>
      <w:r>
        <w:rPr>
          <w:sz w:val="27"/>
          <w:szCs w:val="27"/>
        </w:rPr>
        <w:t xml:space="preserve">В соответствии с требованиями ст. 9 Федерального Закона от 27июля 2006 г.№152-ФЗ «О персональных данных подтверждаю согласие на обработку персональных данных, содержащихся в представленных мною документах. </w:t>
      </w:r>
    </w:p>
    <w:p w:rsidR="005C168D" w:rsidRDefault="005C168D">
      <w:pPr>
        <w:ind w:firstLine="709"/>
        <w:jc w:val="both"/>
        <w:rPr>
          <w:sz w:val="27"/>
          <w:szCs w:val="27"/>
        </w:rPr>
      </w:pPr>
    </w:p>
    <w:p w:rsidR="005C168D" w:rsidRDefault="005C168D">
      <w:pPr>
        <w:ind w:firstLine="709"/>
        <w:jc w:val="both"/>
        <w:rPr>
          <w:sz w:val="27"/>
          <w:szCs w:val="27"/>
        </w:rPr>
      </w:pPr>
    </w:p>
    <w:p w:rsidR="005C168D" w:rsidRDefault="005C168D">
      <w:pPr>
        <w:ind w:firstLine="709"/>
        <w:jc w:val="both"/>
        <w:rPr>
          <w:sz w:val="27"/>
          <w:szCs w:val="27"/>
        </w:rPr>
      </w:pPr>
    </w:p>
    <w:p w:rsidR="005C168D" w:rsidRDefault="0082598B">
      <w:pPr>
        <w:jc w:val="both"/>
        <w:rPr>
          <w:sz w:val="28"/>
          <w:szCs w:val="28"/>
        </w:rPr>
      </w:pPr>
      <w:r>
        <w:rPr>
          <w:sz w:val="28"/>
          <w:szCs w:val="28"/>
        </w:rPr>
        <w:t xml:space="preserve">«___» _____________ 20____ г. </w:t>
      </w:r>
      <w:r>
        <w:rPr>
          <w:sz w:val="28"/>
          <w:szCs w:val="28"/>
        </w:rPr>
        <w:tab/>
      </w:r>
      <w:r>
        <w:rPr>
          <w:sz w:val="28"/>
          <w:szCs w:val="28"/>
        </w:rPr>
        <w:tab/>
        <w:t xml:space="preserve">______________________________ </w:t>
      </w:r>
    </w:p>
    <w:p w:rsidR="005C168D" w:rsidRDefault="0082598B">
      <w:pPr>
        <w:ind w:left="3539" w:firstLine="709"/>
        <w:jc w:val="center"/>
      </w:pPr>
      <w:r>
        <w:t xml:space="preserve">(подпись, расшифровка подписи) </w:t>
      </w: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p w:rsidR="005C168D" w:rsidRDefault="005C168D">
      <w:pPr>
        <w:ind w:firstLine="709"/>
        <w:jc w:val="both"/>
        <w:rPr>
          <w:i/>
          <w:sz w:val="28"/>
          <w:szCs w:val="28"/>
        </w:rPr>
      </w:pPr>
    </w:p>
    <w:sectPr w:rsidR="005C168D" w:rsidSect="005C168D">
      <w:pgSz w:w="11906" w:h="16838"/>
      <w:pgMar w:top="1134" w:right="850" w:bottom="1134" w:left="1701" w:header="0" w:footer="0" w:gutter="0"/>
      <w:cols w:space="720"/>
      <w:formProt w:val="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rsids>
    <w:rsidRoot w:val="005C168D"/>
    <w:rsid w:val="000D0679"/>
    <w:rsid w:val="00315A38"/>
    <w:rsid w:val="005C168D"/>
    <w:rsid w:val="008259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329"/>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qFormat/>
    <w:rsid w:val="000B7329"/>
    <w:rPr>
      <w:rFonts w:ascii="Arial" w:eastAsia="Times New Roman" w:hAnsi="Arial" w:cs="Times New Roman"/>
      <w:b/>
      <w:kern w:val="2"/>
      <w:sz w:val="32"/>
      <w:szCs w:val="20"/>
      <w:lang w:eastAsia="ru-RU"/>
    </w:rPr>
  </w:style>
  <w:style w:type="character" w:customStyle="1" w:styleId="a5">
    <w:name w:val="Подзаголовок Знак"/>
    <w:basedOn w:val="a0"/>
    <w:link w:val="a6"/>
    <w:qFormat/>
    <w:rsid w:val="000B7329"/>
    <w:rPr>
      <w:rFonts w:ascii="Arial" w:eastAsia="Times New Roman" w:hAnsi="Arial" w:cs="Times New Roman"/>
      <w:i/>
      <w:sz w:val="20"/>
      <w:szCs w:val="20"/>
      <w:lang w:eastAsia="ru-RU"/>
    </w:rPr>
  </w:style>
  <w:style w:type="character" w:customStyle="1" w:styleId="a7">
    <w:name w:val="Верхний колонтитул Знак"/>
    <w:basedOn w:val="a0"/>
    <w:link w:val="Header"/>
    <w:uiPriority w:val="99"/>
    <w:qFormat/>
    <w:rsid w:val="000B7329"/>
    <w:rPr>
      <w:rFonts w:ascii="Times New Roman" w:eastAsia="Times New Roman" w:hAnsi="Times New Roman" w:cs="Times New Roman"/>
      <w:sz w:val="20"/>
      <w:szCs w:val="20"/>
      <w:lang w:eastAsia="ru-RU"/>
    </w:rPr>
  </w:style>
  <w:style w:type="character" w:customStyle="1" w:styleId="a8">
    <w:name w:val="Текст выноски Знак"/>
    <w:basedOn w:val="a0"/>
    <w:link w:val="a9"/>
    <w:uiPriority w:val="99"/>
    <w:semiHidden/>
    <w:qFormat/>
    <w:rsid w:val="000B7329"/>
    <w:rPr>
      <w:rFonts w:ascii="Tahoma" w:eastAsia="Times New Roman" w:hAnsi="Tahoma" w:cs="Tahoma"/>
      <w:sz w:val="16"/>
      <w:szCs w:val="16"/>
      <w:lang w:eastAsia="ru-RU"/>
    </w:rPr>
  </w:style>
  <w:style w:type="character" w:customStyle="1" w:styleId="aa">
    <w:name w:val="Гипертекстовая ссылка"/>
    <w:basedOn w:val="a0"/>
    <w:uiPriority w:val="99"/>
    <w:qFormat/>
    <w:rsid w:val="000B7329"/>
    <w:rPr>
      <w:color w:val="106BBE"/>
    </w:rPr>
  </w:style>
  <w:style w:type="character" w:customStyle="1" w:styleId="ab">
    <w:name w:val="Основной текст Знак"/>
    <w:basedOn w:val="a0"/>
    <w:link w:val="ac"/>
    <w:uiPriority w:val="1"/>
    <w:qFormat/>
    <w:rsid w:val="00AA7B2B"/>
    <w:rPr>
      <w:rFonts w:ascii="Times New Roman" w:eastAsia="Times New Roman" w:hAnsi="Times New Roman" w:cs="Times New Roman"/>
      <w:sz w:val="28"/>
      <w:szCs w:val="28"/>
      <w:lang w:eastAsia="ru-RU" w:bidi="ru-RU"/>
    </w:rPr>
  </w:style>
  <w:style w:type="character" w:customStyle="1" w:styleId="ad">
    <w:name w:val="Нижний колонтитул Знак"/>
    <w:basedOn w:val="a0"/>
    <w:link w:val="Footer"/>
    <w:uiPriority w:val="99"/>
    <w:semiHidden/>
    <w:qFormat/>
    <w:rsid w:val="0064059F"/>
    <w:rPr>
      <w:rFonts w:ascii="Times New Roman" w:eastAsia="Times New Roman" w:hAnsi="Times New Roman" w:cs="Times New Roman"/>
      <w:sz w:val="20"/>
      <w:szCs w:val="20"/>
      <w:lang w:eastAsia="ru-RU"/>
    </w:rPr>
  </w:style>
  <w:style w:type="character" w:styleId="ae">
    <w:name w:val="Hyperlink"/>
    <w:rsid w:val="005C168D"/>
    <w:rPr>
      <w:color w:val="000080"/>
      <w:u w:val="single"/>
    </w:rPr>
  </w:style>
  <w:style w:type="paragraph" w:customStyle="1" w:styleId="af">
    <w:name w:val="Заголовок"/>
    <w:basedOn w:val="a"/>
    <w:next w:val="ac"/>
    <w:qFormat/>
    <w:rsid w:val="005C168D"/>
    <w:pPr>
      <w:keepNext/>
      <w:spacing w:before="240" w:after="120"/>
    </w:pPr>
    <w:rPr>
      <w:rFonts w:ascii="Open Sans" w:eastAsia="Tahoma" w:hAnsi="Open Sans" w:cs="Lohit Devanagari"/>
      <w:sz w:val="28"/>
      <w:szCs w:val="28"/>
    </w:rPr>
  </w:style>
  <w:style w:type="paragraph" w:styleId="ac">
    <w:name w:val="Body Text"/>
    <w:basedOn w:val="a"/>
    <w:link w:val="ab"/>
    <w:uiPriority w:val="1"/>
    <w:unhideWhenUsed/>
    <w:qFormat/>
    <w:rsid w:val="00AA7B2B"/>
    <w:pPr>
      <w:widowControl w:val="0"/>
      <w:ind w:left="118" w:firstLine="707"/>
      <w:jc w:val="both"/>
    </w:pPr>
    <w:rPr>
      <w:sz w:val="28"/>
      <w:szCs w:val="28"/>
      <w:lang w:bidi="ru-RU"/>
    </w:rPr>
  </w:style>
  <w:style w:type="paragraph" w:styleId="af0">
    <w:name w:val="List"/>
    <w:basedOn w:val="a"/>
    <w:rsid w:val="000B7329"/>
    <w:pPr>
      <w:widowControl w:val="0"/>
      <w:ind w:left="283" w:hanging="283"/>
      <w:textAlignment w:val="baseline"/>
    </w:pPr>
  </w:style>
  <w:style w:type="paragraph" w:customStyle="1" w:styleId="Caption">
    <w:name w:val="Caption"/>
    <w:basedOn w:val="a"/>
    <w:qFormat/>
    <w:rsid w:val="005C168D"/>
    <w:pPr>
      <w:suppressLineNumbers/>
      <w:spacing w:before="120" w:after="120"/>
    </w:pPr>
    <w:rPr>
      <w:rFonts w:cs="Lohit Devanagari"/>
      <w:i/>
      <w:iCs/>
      <w:sz w:val="24"/>
      <w:szCs w:val="24"/>
    </w:rPr>
  </w:style>
  <w:style w:type="paragraph" w:styleId="af1">
    <w:name w:val="index heading"/>
    <w:basedOn w:val="a"/>
    <w:qFormat/>
    <w:rsid w:val="005C168D"/>
    <w:pPr>
      <w:suppressLineNumbers/>
    </w:pPr>
    <w:rPr>
      <w:rFonts w:cs="Lohit Devanagari"/>
    </w:rPr>
  </w:style>
  <w:style w:type="paragraph" w:styleId="a4">
    <w:name w:val="Title"/>
    <w:basedOn w:val="a"/>
    <w:link w:val="a3"/>
    <w:qFormat/>
    <w:rsid w:val="000B7329"/>
    <w:pPr>
      <w:widowControl w:val="0"/>
      <w:spacing w:before="240" w:after="60"/>
      <w:jc w:val="center"/>
      <w:textAlignment w:val="baseline"/>
    </w:pPr>
    <w:rPr>
      <w:rFonts w:ascii="Arial" w:hAnsi="Arial"/>
      <w:b/>
      <w:kern w:val="2"/>
      <w:sz w:val="32"/>
    </w:rPr>
  </w:style>
  <w:style w:type="paragraph" w:styleId="a6">
    <w:name w:val="Subtitle"/>
    <w:basedOn w:val="a"/>
    <w:link w:val="a5"/>
    <w:qFormat/>
    <w:rsid w:val="000B7329"/>
    <w:pPr>
      <w:widowControl w:val="0"/>
      <w:spacing w:after="60"/>
      <w:jc w:val="center"/>
      <w:textAlignment w:val="baseline"/>
    </w:pPr>
    <w:rPr>
      <w:rFonts w:ascii="Arial" w:hAnsi="Arial"/>
      <w:i/>
    </w:rPr>
  </w:style>
  <w:style w:type="paragraph" w:styleId="af2">
    <w:name w:val="Normal (Web)"/>
    <w:basedOn w:val="a"/>
    <w:uiPriority w:val="99"/>
    <w:unhideWhenUsed/>
    <w:qFormat/>
    <w:rsid w:val="000B7329"/>
    <w:pPr>
      <w:spacing w:beforeAutospacing="1" w:afterAutospacing="1"/>
    </w:pPr>
    <w:rPr>
      <w:sz w:val="24"/>
      <w:szCs w:val="24"/>
    </w:rPr>
  </w:style>
  <w:style w:type="paragraph" w:customStyle="1" w:styleId="af3">
    <w:name w:val="Колонтитул"/>
    <w:basedOn w:val="a"/>
    <w:qFormat/>
    <w:rsid w:val="005C168D"/>
  </w:style>
  <w:style w:type="paragraph" w:customStyle="1" w:styleId="Header">
    <w:name w:val="Header"/>
    <w:basedOn w:val="a"/>
    <w:link w:val="a7"/>
    <w:uiPriority w:val="99"/>
    <w:rsid w:val="000B7329"/>
    <w:pPr>
      <w:tabs>
        <w:tab w:val="center" w:pos="4677"/>
        <w:tab w:val="right" w:pos="9355"/>
      </w:tabs>
    </w:pPr>
  </w:style>
  <w:style w:type="paragraph" w:customStyle="1" w:styleId="ConsPlusNonformat">
    <w:name w:val="ConsPlusNonformat"/>
    <w:qFormat/>
    <w:rsid w:val="000B7329"/>
    <w:pPr>
      <w:widowControl w:val="0"/>
    </w:pPr>
    <w:rPr>
      <w:rFonts w:ascii="Courier New" w:eastAsia="Times New Roman" w:hAnsi="Courier New" w:cs="Courier New"/>
      <w:sz w:val="20"/>
      <w:szCs w:val="20"/>
      <w:lang w:eastAsia="ru-RU"/>
    </w:rPr>
  </w:style>
  <w:style w:type="paragraph" w:customStyle="1" w:styleId="ConsPlusNormal">
    <w:name w:val="ConsPlusNormal"/>
    <w:qFormat/>
    <w:rsid w:val="000B7329"/>
    <w:pPr>
      <w:widowControl w:val="0"/>
    </w:pPr>
    <w:rPr>
      <w:rFonts w:eastAsia="Times New Roman" w:cs="Calibri"/>
      <w:szCs w:val="20"/>
      <w:lang w:eastAsia="ru-RU"/>
    </w:rPr>
  </w:style>
  <w:style w:type="paragraph" w:styleId="a9">
    <w:name w:val="Balloon Text"/>
    <w:basedOn w:val="a"/>
    <w:link w:val="a8"/>
    <w:uiPriority w:val="99"/>
    <w:semiHidden/>
    <w:unhideWhenUsed/>
    <w:qFormat/>
    <w:rsid w:val="000B7329"/>
    <w:rPr>
      <w:rFonts w:ascii="Tahoma" w:hAnsi="Tahoma" w:cs="Tahoma"/>
      <w:sz w:val="16"/>
      <w:szCs w:val="16"/>
    </w:rPr>
  </w:style>
  <w:style w:type="paragraph" w:customStyle="1" w:styleId="Footer">
    <w:name w:val="Footer"/>
    <w:basedOn w:val="a"/>
    <w:link w:val="ad"/>
    <w:uiPriority w:val="99"/>
    <w:semiHidden/>
    <w:unhideWhenUsed/>
    <w:rsid w:val="0064059F"/>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12011995-n-5-fz-o/" TargetMode="External"/><Relationship Id="rId3" Type="http://schemas.openxmlformats.org/officeDocument/2006/relationships/settings" Target="settings.xml"/><Relationship Id="rId7" Type="http://schemas.openxmlformats.org/officeDocument/2006/relationships/hyperlink" Target="https://legalacts.ru/doc/federalnyi-zakon-ot-12011995-n-5-fz-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emo.garant.ru/document/redirect/25323072/7115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FFFB-96EC-4CAD-9615-3C042E63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3633</Words>
  <Characters>20712</Characters>
  <Application>Microsoft Office Word</Application>
  <DocSecurity>0</DocSecurity>
  <Lines>172</Lines>
  <Paragraphs>48</Paragraphs>
  <ScaleCrop>false</ScaleCrop>
  <Company>Microsoft</Company>
  <LinksUpToDate>false</LinksUpToDate>
  <CharactersWithSpaces>24297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Буштаков</cp:lastModifiedBy>
  <cp:revision>2</cp:revision>
  <cp:lastPrinted>2023-08-17T05:34:00Z</cp:lastPrinted>
  <dcterms:created xsi:type="dcterms:W3CDTF">2025-05-28T07:58:00Z</dcterms:created>
  <dcterms:modified xsi:type="dcterms:W3CDTF">2025-05-28T07:58:00Z</dcterms:modified>
  <dc:language>ru-RU</dc:language>
</cp:coreProperties>
</file>