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540" w:rsidRDefault="006359C3" w:rsidP="009065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7EE0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7D7EE0">
        <w:rPr>
          <w:rFonts w:ascii="Times New Roman" w:hAnsi="Times New Roman"/>
          <w:b/>
          <w:sz w:val="28"/>
          <w:szCs w:val="28"/>
        </w:rPr>
        <w:t xml:space="preserve">отчета об исполнении бюджета </w:t>
      </w:r>
      <w:r w:rsidR="00906540" w:rsidRPr="003B42D7">
        <w:rPr>
          <w:rFonts w:ascii="Times New Roman" w:hAnsi="Times New Roman"/>
          <w:b/>
          <w:sz w:val="28"/>
          <w:szCs w:val="28"/>
        </w:rPr>
        <w:t>муниципального образования  «Ярцевский муниципальный округ»  Смоленской области за  1 квартал 2025 года</w:t>
      </w:r>
    </w:p>
    <w:p w:rsidR="00906540" w:rsidRPr="00E842F3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proofErr w:type="gramStart"/>
      <w:r w:rsidRPr="00883E6E">
        <w:rPr>
          <w:rFonts w:ascii="Times New Roman" w:hAnsi="Times New Roman"/>
          <w:sz w:val="28"/>
          <w:szCs w:val="28"/>
        </w:rPr>
        <w:t xml:space="preserve">Аналитическая записка подготовлена в соответствии с Бюджетным кодексом Российской Федерации, </w:t>
      </w:r>
      <w:r w:rsidRPr="007A7351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ем</w:t>
      </w:r>
      <w:r w:rsidRPr="007A7351">
        <w:rPr>
          <w:rFonts w:ascii="Times New Roman" w:hAnsi="Times New Roman"/>
          <w:sz w:val="28"/>
          <w:szCs w:val="28"/>
        </w:rPr>
        <w:t xml:space="preserve"> о бюджетном процессе в муниципальном образовании «Ярцевский муниципальный округ» Смоленской области утвержденным  решением</w:t>
      </w:r>
      <w:r w:rsidRPr="007A7351">
        <w:rPr>
          <w:rFonts w:ascii="Times New Roman" w:hAnsi="Times New Roman"/>
          <w:b/>
          <w:sz w:val="28"/>
          <w:szCs w:val="28"/>
        </w:rPr>
        <w:t xml:space="preserve"> </w:t>
      </w:r>
      <w:r w:rsidRPr="007A7351">
        <w:rPr>
          <w:rFonts w:ascii="Times New Roman" w:hAnsi="Times New Roman"/>
          <w:sz w:val="28"/>
          <w:szCs w:val="28"/>
        </w:rPr>
        <w:t xml:space="preserve">Ярцевского окружного Совета депутатов от </w:t>
      </w:r>
      <w:r w:rsidRPr="0036319F">
        <w:rPr>
          <w:rFonts w:ascii="Times New Roman" w:hAnsi="Times New Roman"/>
          <w:sz w:val="28"/>
          <w:szCs w:val="28"/>
        </w:rPr>
        <w:t>25.10.2024 № 25</w:t>
      </w:r>
      <w:r w:rsidRPr="00883E6E">
        <w:rPr>
          <w:rFonts w:ascii="Times New Roman" w:hAnsi="Times New Roman"/>
          <w:sz w:val="28"/>
          <w:szCs w:val="28"/>
        </w:rPr>
        <w:t xml:space="preserve">, </w:t>
      </w:r>
      <w:r w:rsidRPr="00245200">
        <w:rPr>
          <w:rFonts w:ascii="Times New Roman" w:hAnsi="Times New Roman"/>
          <w:sz w:val="28"/>
          <w:szCs w:val="28"/>
        </w:rPr>
        <w:t xml:space="preserve">Положением о Контрольно-ревизионной комиссии муниципального образования «Ярцевский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Pr="00245200">
        <w:rPr>
          <w:rFonts w:ascii="Times New Roman" w:hAnsi="Times New Roman"/>
          <w:sz w:val="28"/>
          <w:szCs w:val="28"/>
        </w:rPr>
        <w:t>» Смоленской области утвержденным  решением</w:t>
      </w:r>
      <w:r w:rsidRPr="00245200">
        <w:rPr>
          <w:rFonts w:ascii="Times New Roman" w:hAnsi="Times New Roman"/>
          <w:b/>
          <w:sz w:val="28"/>
          <w:szCs w:val="28"/>
        </w:rPr>
        <w:t xml:space="preserve"> </w:t>
      </w:r>
      <w:r w:rsidRPr="00245200">
        <w:rPr>
          <w:rFonts w:ascii="Times New Roman" w:hAnsi="Times New Roman"/>
          <w:sz w:val="28"/>
          <w:szCs w:val="28"/>
        </w:rPr>
        <w:t xml:space="preserve">Ярцевского </w:t>
      </w:r>
      <w:r>
        <w:rPr>
          <w:rFonts w:ascii="Times New Roman" w:hAnsi="Times New Roman"/>
          <w:sz w:val="28"/>
          <w:szCs w:val="28"/>
        </w:rPr>
        <w:t>окружного</w:t>
      </w:r>
      <w:r w:rsidRPr="00245200">
        <w:rPr>
          <w:rFonts w:ascii="Times New Roman" w:hAnsi="Times New Roman"/>
          <w:sz w:val="28"/>
          <w:szCs w:val="28"/>
        </w:rPr>
        <w:t xml:space="preserve"> Совета депутатов </w:t>
      </w:r>
      <w:r w:rsidRPr="006B2F9D">
        <w:rPr>
          <w:rFonts w:ascii="Times New Roman" w:hAnsi="Times New Roman"/>
          <w:sz w:val="28"/>
          <w:szCs w:val="28"/>
        </w:rPr>
        <w:t>от 25.10.202</w:t>
      </w:r>
      <w:r>
        <w:rPr>
          <w:rFonts w:ascii="Times New Roman" w:hAnsi="Times New Roman"/>
          <w:sz w:val="28"/>
          <w:szCs w:val="28"/>
        </w:rPr>
        <w:t>4</w:t>
      </w:r>
      <w:r w:rsidRPr="006B2F9D">
        <w:rPr>
          <w:rFonts w:ascii="Times New Roman" w:hAnsi="Times New Roman"/>
          <w:sz w:val="28"/>
          <w:szCs w:val="28"/>
        </w:rPr>
        <w:t xml:space="preserve"> № 17</w:t>
      </w:r>
      <w:r>
        <w:rPr>
          <w:rFonts w:ascii="Times New Roman" w:hAnsi="Times New Roman"/>
          <w:sz w:val="28"/>
          <w:szCs w:val="28"/>
        </w:rPr>
        <w:t>, планом работы Контрольно-ревизионной комиссии муниципального образования «Ярцевский муниципальный округ</w:t>
      </w:r>
      <w:proofErr w:type="gramEnd"/>
      <w:r>
        <w:rPr>
          <w:rFonts w:ascii="Times New Roman" w:hAnsi="Times New Roman"/>
          <w:sz w:val="28"/>
          <w:szCs w:val="28"/>
        </w:rPr>
        <w:t>» Смоленской области на 2025 год.</w:t>
      </w:r>
    </w:p>
    <w:p w:rsidR="00906540" w:rsidRPr="006B0A6B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0A6B">
        <w:rPr>
          <w:rFonts w:ascii="Times New Roman" w:hAnsi="Times New Roman"/>
          <w:sz w:val="28"/>
          <w:szCs w:val="28"/>
        </w:rPr>
        <w:t xml:space="preserve">Отчет об исполнении бюджета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6B0A6B">
        <w:rPr>
          <w:rFonts w:ascii="Times New Roman" w:hAnsi="Times New Roman"/>
          <w:sz w:val="28"/>
          <w:szCs w:val="28"/>
        </w:rPr>
        <w:t xml:space="preserve"> за 1 квартал 2025 года представлен в Контрольно-ревизионную комиссию муниципального образования «Ярцевский муниципальный округ» Смоленской области с соблюдением срока, установленного </w:t>
      </w:r>
      <w:proofErr w:type="spellStart"/>
      <w:r w:rsidRPr="006B0A6B">
        <w:rPr>
          <w:rFonts w:ascii="Times New Roman" w:hAnsi="Times New Roman"/>
          <w:sz w:val="28"/>
          <w:szCs w:val="28"/>
        </w:rPr>
        <w:t>пп</w:t>
      </w:r>
      <w:proofErr w:type="spellEnd"/>
      <w:r w:rsidRPr="006B0A6B">
        <w:rPr>
          <w:rFonts w:ascii="Times New Roman" w:hAnsi="Times New Roman"/>
          <w:sz w:val="28"/>
          <w:szCs w:val="28"/>
        </w:rPr>
        <w:t>. 4.9.3. Положения о бюджетном процессе в муниципальном образовании «Ярцевский муниципальный округ» Смоленской области.</w:t>
      </w:r>
    </w:p>
    <w:p w:rsidR="00906540" w:rsidRPr="006B0A6B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0A6B">
        <w:rPr>
          <w:rFonts w:ascii="Times New Roman" w:hAnsi="Times New Roman"/>
          <w:sz w:val="28"/>
          <w:szCs w:val="28"/>
        </w:rPr>
        <w:t>По составу: копия распоряжения Главы муниципального образования «Ярцевский муниципальный округ» Смоленской области от 28.04.2025 №304-р «Об утверждении отчета об исполнении бюджета муниципального образования «Ярцевский муниципальный округ» Смоленской области за 1 квартал 2025 года, отчет об исполнении бюджета (ф.0503117), пояснительная записка.</w:t>
      </w:r>
    </w:p>
    <w:p w:rsidR="00906540" w:rsidRPr="00810AD7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0AD7">
        <w:rPr>
          <w:rFonts w:ascii="Times New Roman" w:hAnsi="Times New Roman"/>
          <w:sz w:val="28"/>
          <w:szCs w:val="28"/>
        </w:rPr>
        <w:t>В ходе осуществления экспертно-аналитического мероприятия проведен анализ фактического исполнения бюджета муниципального образования «Ярцевский муниципальный округ» Смоленской области (далее - бюджет муниципального образования) по отношению к утвержденным годовым бюджетным назначениям, а также исполнению консолидированного бюджета муниципального образования «Ярцевского района» Смоленской области за 1 квартал 2024 года.</w:t>
      </w:r>
    </w:p>
    <w:p w:rsidR="00906540" w:rsidRPr="003B42D7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C77FB">
        <w:rPr>
          <w:rFonts w:ascii="Times New Roman" w:hAnsi="Times New Roman"/>
          <w:sz w:val="28"/>
          <w:szCs w:val="28"/>
        </w:rPr>
        <w:t xml:space="preserve">Решением Ярцевского окружного Совета депутатов от 25.12.2024 № 87 </w:t>
      </w:r>
      <w:r w:rsidRPr="00F42B1A">
        <w:rPr>
          <w:rFonts w:ascii="Times New Roman" w:hAnsi="Times New Roman"/>
          <w:sz w:val="28"/>
          <w:szCs w:val="28"/>
        </w:rPr>
        <w:t>«О бюджете муниципального образования «Ярцевский муниципальный округ» Смоленской области на 2025 год и плановый период 2026 и 2027 годов»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77FB">
        <w:rPr>
          <w:rFonts w:ascii="Times New Roman" w:hAnsi="Times New Roman"/>
          <w:sz w:val="28"/>
          <w:szCs w:val="28"/>
        </w:rPr>
        <w:t>утверждены основные характеристики бюджета на 2025 год:</w:t>
      </w: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>- общий объем доходов 1 439 883,2 тыс. рублей;</w:t>
      </w: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>- общий объем  расходов 1 436 716,7 тыс. рублей;</w:t>
      </w: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>- профицит местного бюджета 3 166,5 тыс. рублей.</w:t>
      </w: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>В течение первого квартала 2025 года, по состоянию на 01.04.2025 в бюджет муниципального образования «Ярцевский муниципальный округ» Смоленской области изменения в плановые назначения на основании решений Ярцевского окружного Совета депутатов не вносились.</w:t>
      </w: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lastRenderedPageBreak/>
        <w:t>В ходе анализа отчета об исполнении  бюджета муниципального округа за 1 квартал 2025 года, установлено, что в отчете об исполнении бюджета годовые бюджетные назначения по расходам отличны от бюджетных назначений утвержденных решением Ярцевского окружного Совета депутатов от 25.12.2024  № 87  (таблица № 1).</w:t>
      </w:r>
    </w:p>
    <w:p w:rsidR="00906540" w:rsidRPr="00EB490F" w:rsidRDefault="00906540" w:rsidP="0090654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06540" w:rsidRPr="00EB490F" w:rsidRDefault="00906540" w:rsidP="00906540">
      <w:pPr>
        <w:spacing w:after="0"/>
        <w:ind w:firstLine="284"/>
        <w:jc w:val="right"/>
        <w:rPr>
          <w:rFonts w:ascii="Times New Roman" w:hAnsi="Times New Roman"/>
          <w:i/>
          <w:sz w:val="24"/>
          <w:szCs w:val="24"/>
        </w:rPr>
      </w:pPr>
      <w:r w:rsidRPr="00EB490F">
        <w:rPr>
          <w:rFonts w:ascii="Times New Roman" w:hAnsi="Times New Roman"/>
          <w:i/>
          <w:sz w:val="24"/>
          <w:szCs w:val="24"/>
        </w:rPr>
        <w:t>таблица  № 1 (тыс. руб.)</w:t>
      </w:r>
    </w:p>
    <w:tbl>
      <w:tblPr>
        <w:tblStyle w:val="a4"/>
        <w:tblW w:w="0" w:type="auto"/>
        <w:tblLook w:val="04A0"/>
      </w:tblPr>
      <w:tblGrid>
        <w:gridCol w:w="3651"/>
        <w:gridCol w:w="2268"/>
        <w:gridCol w:w="2086"/>
        <w:gridCol w:w="1565"/>
      </w:tblGrid>
      <w:tr w:rsidR="00906540" w:rsidRPr="00EB490F" w:rsidTr="009A1D4D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Наименование кода бюджетной классификации (код бюджетной классификации)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Утверждено решением</w:t>
            </w:r>
          </w:p>
          <w:p w:rsidR="00906540" w:rsidRPr="00EB490F" w:rsidRDefault="00906540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 о бюджете </w:t>
            </w:r>
          </w:p>
          <w:p w:rsidR="00906540" w:rsidRPr="00EB490F" w:rsidRDefault="00906540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 на 2025 год</w:t>
            </w:r>
          </w:p>
          <w:p w:rsidR="00906540" w:rsidRPr="00EB490F" w:rsidRDefault="00906540" w:rsidP="009A1D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№ 87 от 25.12.2024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Утверждено</w:t>
            </w:r>
          </w:p>
          <w:p w:rsidR="00906540" w:rsidRPr="00EB490F" w:rsidRDefault="00906540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бюджетной росписью </w:t>
            </w:r>
          </w:p>
          <w:p w:rsidR="00906540" w:rsidRPr="00EB490F" w:rsidRDefault="00906540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с учетом изменений </w:t>
            </w:r>
          </w:p>
          <w:p w:rsidR="00906540" w:rsidRPr="00EB490F" w:rsidRDefault="00906540" w:rsidP="009A1D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на 01.04.2025 год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Отклонения</w:t>
            </w:r>
          </w:p>
          <w:p w:rsidR="00906540" w:rsidRPr="00EB490F" w:rsidRDefault="00906540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+; -</w:t>
            </w:r>
          </w:p>
          <w:p w:rsidR="00906540" w:rsidRPr="00EB490F" w:rsidRDefault="00906540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гр.3-2</w:t>
            </w:r>
          </w:p>
          <w:p w:rsidR="00906540" w:rsidRPr="00EB490F" w:rsidRDefault="00906540" w:rsidP="009A1D4D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906540" w:rsidRPr="00EB490F" w:rsidTr="009A1D4D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Общегосударственные вопросы (0100)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183 058,7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186 175,0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3 116,3</w:t>
            </w:r>
          </w:p>
        </w:tc>
      </w:tr>
      <w:tr w:rsidR="00906540" w:rsidRPr="00EB490F" w:rsidTr="009A1D4D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Национальная оборона (0200)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405,2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437,9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06540" w:rsidRPr="00EB490F" w:rsidTr="009A1D4D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EB490F">
              <w:rPr>
                <w:rFonts w:ascii="Times New Roman" w:hAnsi="Times New Roman"/>
              </w:rPr>
              <w:t>Национальная безопасность и правоохранительная деятельность (0300)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448,3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448,3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06540" w:rsidRPr="00EB490F" w:rsidTr="009A1D4D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EB490F">
              <w:rPr>
                <w:rFonts w:ascii="Times New Roman" w:hAnsi="Times New Roman"/>
              </w:rPr>
              <w:t>Национальная экономика (0400)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76 600,9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125 453,9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48 853,0</w:t>
            </w:r>
          </w:p>
        </w:tc>
      </w:tr>
      <w:tr w:rsidR="00906540" w:rsidRPr="00EB490F" w:rsidTr="009A1D4D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Жилищно-коммунальное хозяйство (0500)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106 924,9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224 265,9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117 341,0</w:t>
            </w:r>
          </w:p>
        </w:tc>
      </w:tr>
      <w:tr w:rsidR="00906540" w:rsidRPr="00EB490F" w:rsidTr="009A1D4D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Охрана окружающей среды (0600)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889,0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889,0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06540" w:rsidRPr="00EB490F" w:rsidTr="009A1D4D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Образование (0700)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853 671,1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968 930,2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115 259,1</w:t>
            </w:r>
          </w:p>
        </w:tc>
      </w:tr>
      <w:tr w:rsidR="00906540" w:rsidRPr="00EB490F" w:rsidTr="009A1D4D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Культура, кинематография (0800)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97 096,6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113 358,7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16 262,1</w:t>
            </w:r>
          </w:p>
        </w:tc>
      </w:tr>
      <w:tr w:rsidR="00906540" w:rsidRPr="00EB490F" w:rsidTr="009A1D4D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Социальная политика (1000)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57 160,4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57 582,5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422,1</w:t>
            </w:r>
          </w:p>
        </w:tc>
      </w:tr>
      <w:tr w:rsidR="00906540" w:rsidRPr="00EB490F" w:rsidTr="009A1D4D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Физическая культура и спорт (1100)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59 506,3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106 577,1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47 070,8</w:t>
            </w:r>
          </w:p>
        </w:tc>
      </w:tr>
      <w:tr w:rsidR="00906540" w:rsidRPr="00EB490F" w:rsidTr="009A1D4D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Обслуживание государственного муниципального долга (1300)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955,3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955,3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06540" w:rsidRPr="00EB490F" w:rsidTr="009A1D4D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1 436 716,7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1 785 073,9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348 357,2</w:t>
            </w:r>
          </w:p>
        </w:tc>
      </w:tr>
    </w:tbl>
    <w:p w:rsidR="00906540" w:rsidRPr="00EB490F" w:rsidRDefault="00906540" w:rsidP="00906540">
      <w:pPr>
        <w:spacing w:after="0"/>
        <w:ind w:firstLine="284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06540" w:rsidRPr="00EB490F" w:rsidRDefault="00906540" w:rsidP="00906540">
      <w:pPr>
        <w:spacing w:after="0" w:line="240" w:lineRule="auto"/>
        <w:ind w:firstLine="720"/>
        <w:jc w:val="both"/>
        <w:rPr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>Наличие отклонений годовых бюджетных назначений по расходам в сумме 348 357,2 тыс. рублей связано с внесением изменений в сводную бюджетную роспись без внесения изменений в решение о бюджете  на основании статьи 217 и статьи 232 Бюджетного кодекса РФ.</w:t>
      </w:r>
      <w:r w:rsidRPr="00EB490F">
        <w:rPr>
          <w:sz w:val="28"/>
          <w:szCs w:val="28"/>
        </w:rPr>
        <w:t xml:space="preserve"> </w:t>
      </w: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EB490F">
        <w:rPr>
          <w:rFonts w:ascii="Times New Roman" w:hAnsi="Times New Roman"/>
          <w:sz w:val="28"/>
          <w:szCs w:val="28"/>
        </w:rPr>
        <w:t xml:space="preserve">В связи с вышеизложенным, далее рассматривается соотношение показателей отчёта об исполнении бюджета муниципального округа за 1 квартал 2025 года с плановыми показателями, с учетом внесённых  изменений Финансовым управлением Администрации муниципального образования   «Ярцевский муниципальный округ» Смоленской области. </w:t>
      </w:r>
      <w:proofErr w:type="gramEnd"/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 xml:space="preserve">За 1 квартал 2025 года в бюджет муниципального округа поступило 373 689,3 тыс. рублей доходов, что составляет 26,0% по отношению к годовым плановым назначениям (1 439 883,2  тыс. рублей). </w:t>
      </w: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>Расходы бюджета за 1 квартал 2025 года исполнены в объеме 329 827,2 тыс. рублей, что составляет 18,5 % к уточненным годовым назначениям (1 785 073,9 тыс. рублей).</w:t>
      </w: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 xml:space="preserve">За 1 квартал 2025 года исполнение бюджета </w:t>
      </w:r>
      <w:r w:rsidRPr="00EB490F">
        <w:rPr>
          <w:rFonts w:ascii="Times New Roman" w:hAnsi="Times New Roman"/>
          <w:sz w:val="28"/>
          <w:szCs w:val="28"/>
          <w:u w:val="single"/>
        </w:rPr>
        <w:t>характеризуется превышением доходов над расходами  (профицит)</w:t>
      </w:r>
      <w:r w:rsidRPr="00EB490F">
        <w:rPr>
          <w:rFonts w:ascii="Times New Roman" w:hAnsi="Times New Roman"/>
          <w:sz w:val="28"/>
          <w:szCs w:val="28"/>
        </w:rPr>
        <w:t xml:space="preserve"> в сумме  43 862,1 тыс. рублей.</w:t>
      </w:r>
    </w:p>
    <w:p w:rsidR="00906540" w:rsidRPr="00EB490F" w:rsidRDefault="00906540" w:rsidP="0090654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06540" w:rsidRPr="00EB490F" w:rsidRDefault="00906540" w:rsidP="00906540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EB490F">
        <w:rPr>
          <w:rFonts w:ascii="Times New Roman" w:hAnsi="Times New Roman"/>
          <w:i/>
          <w:sz w:val="28"/>
          <w:szCs w:val="28"/>
        </w:rPr>
        <w:t>Основные итоги отчета об исполнении бюджета (ф.0503117) за 1 квартал 2025 года представлены в таблице №2.</w:t>
      </w:r>
    </w:p>
    <w:p w:rsidR="00906540" w:rsidRPr="00EB490F" w:rsidRDefault="00906540" w:rsidP="0090654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6540" w:rsidRPr="00EB490F" w:rsidRDefault="00906540" w:rsidP="00906540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EB490F">
        <w:rPr>
          <w:rFonts w:ascii="Times New Roman" w:hAnsi="Times New Roman"/>
          <w:i/>
          <w:sz w:val="24"/>
          <w:szCs w:val="24"/>
        </w:rPr>
        <w:t>таблица №2</w:t>
      </w:r>
    </w:p>
    <w:tbl>
      <w:tblPr>
        <w:tblStyle w:val="a4"/>
        <w:tblW w:w="9465" w:type="dxa"/>
        <w:tblLayout w:type="fixed"/>
        <w:tblLook w:val="04A0"/>
      </w:tblPr>
      <w:tblGrid>
        <w:gridCol w:w="3228"/>
        <w:gridCol w:w="2267"/>
        <w:gridCol w:w="1843"/>
        <w:gridCol w:w="2127"/>
      </w:tblGrid>
      <w:tr w:rsidR="00906540" w:rsidRPr="00EB490F" w:rsidTr="009A1D4D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ind w:firstLine="33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Годовой уточненный план</w:t>
            </w:r>
          </w:p>
          <w:p w:rsidR="00906540" w:rsidRPr="00EB490F" w:rsidRDefault="00906540" w:rsidP="009A1D4D">
            <w:pPr>
              <w:ind w:firstLine="33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 на 2025 год</w:t>
            </w:r>
          </w:p>
          <w:p w:rsidR="00906540" w:rsidRPr="00EB490F" w:rsidRDefault="00906540" w:rsidP="009A1D4D">
            <w:pPr>
              <w:ind w:firstLine="33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( тыс. руб.)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Исполнено </w:t>
            </w:r>
          </w:p>
          <w:p w:rsidR="00906540" w:rsidRPr="00EB490F" w:rsidRDefault="00906540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за 1 квартал 2025 года</w:t>
            </w:r>
          </w:p>
          <w:p w:rsidR="00906540" w:rsidRPr="00EB490F" w:rsidRDefault="00906540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( тыс. руб.)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Исполнение годового плана</w:t>
            </w:r>
          </w:p>
          <w:p w:rsidR="00906540" w:rsidRPr="00EB490F" w:rsidRDefault="00906540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 ( %)</w:t>
            </w:r>
          </w:p>
        </w:tc>
      </w:tr>
      <w:tr w:rsidR="00906540" w:rsidRPr="00EB490F" w:rsidTr="009A1D4D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Доходы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ind w:firstLine="33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1 439 883,2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ind w:firstLine="33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373 689,3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ind w:firstLine="33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26,0</w:t>
            </w:r>
          </w:p>
        </w:tc>
      </w:tr>
      <w:tr w:rsidR="00906540" w:rsidRPr="00EB490F" w:rsidTr="009A1D4D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ind w:firstLine="33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1 785 073,9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ind w:firstLine="33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329 827,2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ind w:firstLine="33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18,5</w:t>
            </w:r>
          </w:p>
        </w:tc>
      </w:tr>
      <w:tr w:rsidR="00906540" w:rsidRPr="00EB490F" w:rsidTr="009A1D4D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Дефицит</w:t>
            </w:r>
            <w:proofErr w:type="gramStart"/>
            <w:r w:rsidRPr="00EB490F">
              <w:rPr>
                <w:rFonts w:ascii="Times New Roman" w:hAnsi="Times New Roman"/>
              </w:rPr>
              <w:t xml:space="preserve"> (-)/ </w:t>
            </w:r>
            <w:proofErr w:type="gramEnd"/>
            <w:r w:rsidRPr="00EB490F">
              <w:rPr>
                <w:rFonts w:ascii="Times New Roman" w:hAnsi="Times New Roman"/>
              </w:rPr>
              <w:t>Профицит (+)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ind w:firstLine="33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-345 190,7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ind w:firstLine="33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43 862,1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jc w:val="center"/>
            </w:pPr>
            <w:r w:rsidRPr="00EB490F">
              <w:t>---</w:t>
            </w:r>
          </w:p>
        </w:tc>
      </w:tr>
    </w:tbl>
    <w:p w:rsidR="00906540" w:rsidRPr="00EB490F" w:rsidRDefault="00906540" w:rsidP="00906540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  <w:highlight w:val="yellow"/>
        </w:rPr>
      </w:pPr>
    </w:p>
    <w:p w:rsidR="00906540" w:rsidRPr="00EB490F" w:rsidRDefault="00906540" w:rsidP="00906540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906540" w:rsidRPr="00EB490F" w:rsidRDefault="00906540" w:rsidP="00906540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>Исполнение доходной части районного бюджета</w:t>
      </w:r>
    </w:p>
    <w:p w:rsidR="00906540" w:rsidRPr="00EB490F" w:rsidRDefault="00906540" w:rsidP="00906540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 xml:space="preserve">  за 1квартал 2025 года</w:t>
      </w: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 xml:space="preserve">Согласно представленному отчету об исполнения бюджета   муниципального образования «Ярцевский муниципальный округ» Смоленской области,  общая сумма доходов за 1 квартал 2025 года составила 373 689,3 тыс. рублей или  26,0%  от уточненного годового плана. </w:t>
      </w: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 xml:space="preserve">По сравнению с аналогичным периодом прошлого года доходы бюджета муниципального образования «Ярцевский муниципальный округ» Смоленской области в целом увеличились на 32 407,5 тыс. рублей, за  счет увеличения по безвозмездным поступлениям, также и по налоговым доходам. </w:t>
      </w: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B490F">
        <w:rPr>
          <w:rFonts w:ascii="Times New Roman" w:hAnsi="Times New Roman"/>
          <w:i/>
          <w:sz w:val="28"/>
          <w:szCs w:val="28"/>
        </w:rPr>
        <w:t>Анализ исполнения доходной части бюджета за 1 квартал 2025 года приведен в таблице.</w:t>
      </w:r>
    </w:p>
    <w:p w:rsidR="00906540" w:rsidRPr="00EB490F" w:rsidRDefault="00906540" w:rsidP="00906540">
      <w:pPr>
        <w:spacing w:after="0" w:line="240" w:lineRule="auto"/>
        <w:ind w:firstLine="284"/>
        <w:jc w:val="right"/>
        <w:rPr>
          <w:rFonts w:ascii="Times New Roman" w:hAnsi="Times New Roman"/>
          <w:i/>
          <w:sz w:val="16"/>
          <w:szCs w:val="16"/>
        </w:rPr>
      </w:pPr>
    </w:p>
    <w:p w:rsidR="00906540" w:rsidRPr="00EB490F" w:rsidRDefault="00906540" w:rsidP="00906540">
      <w:pPr>
        <w:spacing w:after="0" w:line="240" w:lineRule="auto"/>
        <w:ind w:firstLine="284"/>
        <w:jc w:val="right"/>
        <w:rPr>
          <w:rFonts w:ascii="Times New Roman" w:hAnsi="Times New Roman"/>
          <w:i/>
          <w:sz w:val="28"/>
          <w:szCs w:val="28"/>
        </w:rPr>
      </w:pPr>
      <w:r w:rsidRPr="00EB490F">
        <w:rPr>
          <w:rFonts w:ascii="Times New Roman" w:hAnsi="Times New Roman"/>
          <w:i/>
          <w:sz w:val="24"/>
          <w:szCs w:val="24"/>
        </w:rPr>
        <w:t xml:space="preserve">  таблица №3 </w:t>
      </w:r>
    </w:p>
    <w:tbl>
      <w:tblPr>
        <w:tblW w:w="9889" w:type="dxa"/>
        <w:tblLayout w:type="fixed"/>
        <w:tblLook w:val="04A0"/>
      </w:tblPr>
      <w:tblGrid>
        <w:gridCol w:w="2942"/>
        <w:gridCol w:w="1417"/>
        <w:gridCol w:w="1277"/>
        <w:gridCol w:w="1418"/>
        <w:gridCol w:w="851"/>
        <w:gridCol w:w="1134"/>
        <w:gridCol w:w="850"/>
      </w:tblGrid>
      <w:tr w:rsidR="00906540" w:rsidRPr="00EB490F" w:rsidTr="009A1D4D">
        <w:tc>
          <w:tcPr>
            <w:tcW w:w="29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Исполнение консолидированного бюджета</w:t>
            </w:r>
          </w:p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за 1 квартал 2024 года</w:t>
            </w:r>
          </w:p>
          <w:p w:rsidR="00906540" w:rsidRPr="00EB490F" w:rsidRDefault="00906540" w:rsidP="009A1D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 xml:space="preserve"> ( тыс. руб.)</w:t>
            </w:r>
          </w:p>
        </w:tc>
        <w:tc>
          <w:tcPr>
            <w:tcW w:w="354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Исполнение к факту соответствующего периода 2024г.</w:t>
            </w:r>
          </w:p>
        </w:tc>
      </w:tr>
      <w:tr w:rsidR="00906540" w:rsidRPr="00EB490F" w:rsidTr="009A1D4D">
        <w:trPr>
          <w:trHeight w:val="360"/>
        </w:trPr>
        <w:tc>
          <w:tcPr>
            <w:tcW w:w="294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Утвержден</w:t>
            </w:r>
          </w:p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B490F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EB490F">
              <w:rPr>
                <w:rFonts w:ascii="Times New Roman" w:hAnsi="Times New Roman"/>
                <w:sz w:val="20"/>
                <w:szCs w:val="20"/>
              </w:rPr>
              <w:t xml:space="preserve"> назначения</w:t>
            </w:r>
          </w:p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Исполнено за</w:t>
            </w:r>
          </w:p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 xml:space="preserve"> 1 квартал     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6540" w:rsidRPr="00EB490F" w:rsidTr="009A1D4D">
        <w:trPr>
          <w:trHeight w:val="378"/>
        </w:trPr>
        <w:tc>
          <w:tcPr>
            <w:tcW w:w="294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Налоговые и неналоговые доходы: всего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90 810,4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540 329,0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103 885,3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13 074,9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114,4</w:t>
            </w:r>
          </w:p>
        </w:tc>
      </w:tr>
      <w:tr w:rsidR="00906540" w:rsidRPr="00EB490F" w:rsidTr="009A1D4D">
        <w:trPr>
          <w:trHeight w:val="203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B490F">
              <w:rPr>
                <w:rFonts w:ascii="Times New Roman" w:hAnsi="Times New Roman"/>
                <w:i/>
              </w:rPr>
              <w:t xml:space="preserve"> Налоговые доходы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85 266,2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517 658,1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98 930,7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19,1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13 664,5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116,0</w:t>
            </w:r>
          </w:p>
        </w:tc>
      </w:tr>
      <w:tr w:rsidR="00906540" w:rsidRPr="00EB490F" w:rsidTr="009A1D4D">
        <w:trPr>
          <w:trHeight w:val="211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-налог на доходы физических лиц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67 863,9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403 901,9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77 239,9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19,1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9 376,0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113,8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3 548,5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15 600,2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3 748,2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199,7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105,6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-налоги на совокупный доход, </w:t>
            </w:r>
          </w:p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4 652,7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32 493,1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7 018,0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2 365,3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150,8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ind w:left="142"/>
              <w:rPr>
                <w:rFonts w:ascii="Times New Roman" w:hAnsi="Times New Roman"/>
                <w:i/>
              </w:rPr>
            </w:pPr>
            <w:r w:rsidRPr="00EB490F">
              <w:rPr>
                <w:rFonts w:ascii="Times New Roman" w:hAnsi="Times New Roman"/>
                <w:i/>
              </w:rPr>
              <w:t xml:space="preserve">налог, взимаемый в связи с применением упрощенной </w:t>
            </w:r>
            <w:r w:rsidRPr="00EB490F">
              <w:rPr>
                <w:rFonts w:ascii="Times New Roman" w:hAnsi="Times New Roman"/>
                <w:i/>
              </w:rPr>
              <w:lastRenderedPageBreak/>
              <w:t>системы налогообложения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lastRenderedPageBreak/>
              <w:t>238,8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20 274,8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1 986,2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9,8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1 747,4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831,7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ind w:left="142"/>
              <w:rPr>
                <w:rFonts w:ascii="Times New Roman" w:hAnsi="Times New Roman"/>
                <w:i/>
              </w:rPr>
            </w:pPr>
            <w:r w:rsidRPr="00EB490F">
              <w:rPr>
                <w:rFonts w:ascii="Times New Roman" w:hAnsi="Times New Roman"/>
                <w:i/>
              </w:rPr>
              <w:lastRenderedPageBreak/>
              <w:t>единый налог на вмененный доход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5,8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0,1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-5,7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1,7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ind w:left="142"/>
              <w:rPr>
                <w:rFonts w:ascii="Times New Roman" w:hAnsi="Times New Roman"/>
                <w:i/>
              </w:rPr>
            </w:pPr>
            <w:r w:rsidRPr="00EB490F">
              <w:rPr>
                <w:rFonts w:ascii="Times New Roman" w:hAnsi="Times New Roman"/>
                <w:i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111,0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441,0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502,1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113,9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391,1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452,3</w:t>
            </w:r>
          </w:p>
        </w:tc>
      </w:tr>
      <w:tr w:rsidR="00906540" w:rsidRPr="00EB490F" w:rsidTr="009A1D4D">
        <w:trPr>
          <w:trHeight w:val="747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ind w:left="142"/>
              <w:rPr>
                <w:rFonts w:ascii="Times New Roman" w:hAnsi="Times New Roman"/>
                <w:i/>
              </w:rPr>
            </w:pPr>
            <w:r w:rsidRPr="00EB490F">
              <w:rPr>
                <w:rFonts w:ascii="Times New Roman" w:hAnsi="Times New Roman"/>
                <w:i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4 297,1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11 777,3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4 529,6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232,5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105,4</w:t>
            </w:r>
          </w:p>
        </w:tc>
      </w:tr>
      <w:tr w:rsidR="00906540" w:rsidRPr="00EB490F" w:rsidTr="009A1D4D">
        <w:trPr>
          <w:trHeight w:val="215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-налог на имущество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6 819,4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53 046,6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4 986,1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9,4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-1 833,3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73,1</w:t>
            </w:r>
          </w:p>
        </w:tc>
      </w:tr>
      <w:tr w:rsidR="00906540" w:rsidRPr="00EB490F" w:rsidTr="009A1D4D">
        <w:trPr>
          <w:trHeight w:val="589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ind w:left="142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2 420,5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32 430,6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2 007,3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6,2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-413,2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82,9</w:t>
            </w:r>
          </w:p>
        </w:tc>
      </w:tr>
      <w:tr w:rsidR="00906540" w:rsidRPr="00EB490F" w:rsidTr="009A1D4D">
        <w:trPr>
          <w:trHeight w:val="356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ind w:left="142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4 398,9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20 616,0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i/>
                <w:iCs/>
                <w:color w:val="000000"/>
              </w:rPr>
              <w:t>2 978,8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14,4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-1 420,1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67,7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 налоги, сборы и регулярные платежи за пользование природными ресурсами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508,9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2 170,1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499,7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-9,2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98,2</w:t>
            </w:r>
          </w:p>
        </w:tc>
      </w:tr>
      <w:tr w:rsidR="00906540" w:rsidRPr="00EB490F" w:rsidTr="009A1D4D">
        <w:trPr>
          <w:trHeight w:val="251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-государственная пошлина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1 872,8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10 446,2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5 438,8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52,1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3 566,0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290,4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B490F">
              <w:rPr>
                <w:rFonts w:ascii="Times New Roman" w:hAnsi="Times New Roman"/>
                <w:i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5 544,2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22 670,9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4 954,6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21,9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-589,6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89,4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3 182,2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13 246,4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3 435,9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253,7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108,0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170,2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397,4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156,6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-13,6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92,0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15,4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33,1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6,0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18,1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-9,4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39,0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1 271,2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5 912,0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744,5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-526,7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58,6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-штрафы, санкции, возмещения ущерба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923,0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3 076,6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608,7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-314,3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65,9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EB490F">
              <w:rPr>
                <w:rFonts w:ascii="Times New Roman" w:hAnsi="Times New Roman"/>
              </w:rPr>
              <w:t>-прочие неналоговые доходы (невыясненные поступления)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-17,8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5,4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53,7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20,7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-16,3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250 471,4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899 554,2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269 804,0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19 332,6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107,7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 дотации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92 329,2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337 194,0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84 298,5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-8 030,7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91,3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 субсидии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15 937,5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19 343,9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3 406,4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121,4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-субвенции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141 271,1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562 360,2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165 333,5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24 062,4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117,0</w:t>
            </w:r>
          </w:p>
        </w:tc>
      </w:tr>
      <w:tr w:rsidR="00906540" w:rsidRPr="00EB490F" w:rsidTr="009A1D4D">
        <w:trPr>
          <w:trHeight w:val="571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1 003,9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1 314,4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310,5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130,9</w:t>
            </w:r>
          </w:p>
        </w:tc>
      </w:tr>
      <w:tr w:rsidR="00906540" w:rsidRPr="00EB490F" w:rsidTr="009A1D4D">
        <w:trPr>
          <w:trHeight w:val="571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31,5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-перечисления для осуществления возврата (зачета) излишне уплаченных (взысканных) сумм налогов, сборов и иных платежей, а также сумм процентов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-36,1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- доходы от возврата остатков субсидий, субвенций и иных </w:t>
            </w:r>
            <w:r w:rsidRPr="00EB490F">
              <w:rPr>
                <w:rFonts w:ascii="Times New Roman" w:hAnsi="Times New Roman"/>
              </w:rPr>
              <w:lastRenderedPageBreak/>
              <w:t>межбюджетных</w:t>
            </w:r>
          </w:p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lastRenderedPageBreak/>
              <w:t>1 374,4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3 688,3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2 313,9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268,4</w:t>
            </w:r>
          </w:p>
        </w:tc>
      </w:tr>
      <w:tr w:rsidR="00906540" w:rsidRPr="00EB490F" w:rsidTr="009A1D4D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lastRenderedPageBreak/>
              <w:t>-возврат  остатков субсидий, субвенций и иных межбюджетных</w:t>
            </w:r>
          </w:p>
          <w:p w:rsidR="00906540" w:rsidRPr="00EB490F" w:rsidRDefault="00906540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-1 440,1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-4 174,6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-2 734,5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289,9</w:t>
            </w:r>
          </w:p>
        </w:tc>
      </w:tr>
      <w:tr w:rsidR="00906540" w:rsidRPr="00EB490F" w:rsidTr="009A1D4D">
        <w:trPr>
          <w:trHeight w:val="309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6540" w:rsidRPr="00EB490F" w:rsidRDefault="00906540" w:rsidP="009A1D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90F">
              <w:rPr>
                <w:rFonts w:ascii="Times New Roman" w:hAnsi="Times New Roman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341 281,8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1 439 883,2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373 689,3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32 407,5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6540" w:rsidRPr="00EB490F" w:rsidRDefault="00906540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109,5</w:t>
            </w:r>
          </w:p>
        </w:tc>
      </w:tr>
    </w:tbl>
    <w:p w:rsidR="00906540" w:rsidRPr="00EB490F" w:rsidRDefault="00906540" w:rsidP="00906540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906540" w:rsidRPr="00EB490F" w:rsidRDefault="00906540" w:rsidP="00906540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>Исполнение доходов бюджета муниципального образования за 1 квартал 2025 года составило:</w:t>
      </w: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>- по налоговым доходам - 98 930,7 тыс. рублей или 19,1% от показателя утвержденного бюджета (517 658,1 тыс. рублей);</w:t>
      </w: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>- по неналоговым доходам - 4 954,6 тыс. рублей или 21,9% от показателя утвержденного бюджета (22 670,9  тыс. рублей);</w:t>
      </w: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>- по безвозмездным поступлениям - 269 804,0 тыс. рублей или 30,0% от показателя утвержденного бюджета  (899 554,2 тыс. рублей).</w:t>
      </w:r>
    </w:p>
    <w:p w:rsidR="00906540" w:rsidRPr="00EB490F" w:rsidRDefault="00906540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>Доля налоговых и неналоговых доходов в общем объеме поступлений составила 27,8%, аналогичный показатель 2024 года составил 26,6%.</w:t>
      </w:r>
    </w:p>
    <w:p w:rsidR="00906540" w:rsidRPr="00EB490F" w:rsidRDefault="00906540" w:rsidP="00EB490F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490F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39790" cy="3200400"/>
            <wp:effectExtent l="19050" t="0" r="22860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A1D4D" w:rsidRPr="00EB490F" w:rsidRDefault="009A1D4D" w:rsidP="009065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A1D4D" w:rsidRPr="00EB490F" w:rsidRDefault="009A1D4D" w:rsidP="009A1D4D">
      <w:pPr>
        <w:rPr>
          <w:rFonts w:ascii="Times New Roman" w:hAnsi="Times New Roman"/>
          <w:sz w:val="28"/>
          <w:szCs w:val="28"/>
          <w:highlight w:val="yellow"/>
        </w:rPr>
      </w:pPr>
    </w:p>
    <w:p w:rsidR="009A1D4D" w:rsidRPr="00EB490F" w:rsidRDefault="009A1D4D" w:rsidP="009A1D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 xml:space="preserve">Согласно отчету бюджетные ассигнования на 01 апреля 2025 года по расходам исполнены в сумме 329 827,2 тыс. рублей или 18,5% плановых годовых назначений. По сравнению с аналогичным периодом 2024 года, расходы бюджета муниципального образования увеличились на 17 241,7 тыс. рублей (прирост составил 5,5%).    </w:t>
      </w:r>
    </w:p>
    <w:p w:rsidR="009A1D4D" w:rsidRPr="00EB490F" w:rsidRDefault="009A1D4D" w:rsidP="009A1D4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9A1D4D" w:rsidRPr="00EB490F" w:rsidRDefault="009A1D4D" w:rsidP="009A1D4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9A1D4D" w:rsidRPr="00EB490F" w:rsidRDefault="009A1D4D" w:rsidP="009A1D4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B490F">
        <w:rPr>
          <w:rFonts w:ascii="Times New Roman" w:hAnsi="Times New Roman"/>
          <w:i/>
          <w:sz w:val="28"/>
          <w:szCs w:val="28"/>
        </w:rPr>
        <w:lastRenderedPageBreak/>
        <w:t>За 1 квартал 2025 года сложилась следующая структура расходов бюджета.</w:t>
      </w:r>
    </w:p>
    <w:p w:rsidR="009A1D4D" w:rsidRPr="00EB490F" w:rsidRDefault="009A1D4D" w:rsidP="009A1D4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9A1D4D" w:rsidRPr="00EB490F" w:rsidRDefault="009A1D4D" w:rsidP="009A1D4D">
      <w:pPr>
        <w:tabs>
          <w:tab w:val="left" w:pos="709"/>
        </w:tabs>
        <w:spacing w:after="0" w:line="240" w:lineRule="auto"/>
        <w:ind w:firstLine="284"/>
        <w:jc w:val="right"/>
        <w:rPr>
          <w:rFonts w:ascii="Times New Roman" w:hAnsi="Times New Roman"/>
          <w:i/>
          <w:sz w:val="24"/>
          <w:szCs w:val="24"/>
        </w:rPr>
      </w:pPr>
      <w:r w:rsidRPr="00EB490F">
        <w:rPr>
          <w:rFonts w:ascii="Times New Roman" w:hAnsi="Times New Roman"/>
          <w:i/>
          <w:sz w:val="24"/>
          <w:szCs w:val="24"/>
        </w:rPr>
        <w:t>таблица  № 8</w:t>
      </w:r>
    </w:p>
    <w:tbl>
      <w:tblPr>
        <w:tblW w:w="0" w:type="auto"/>
        <w:tblLook w:val="04A0"/>
      </w:tblPr>
      <w:tblGrid>
        <w:gridCol w:w="1100"/>
        <w:gridCol w:w="3685"/>
        <w:gridCol w:w="2126"/>
        <w:gridCol w:w="2659"/>
      </w:tblGrid>
      <w:tr w:rsidR="009A1D4D" w:rsidRPr="00EB490F" w:rsidTr="009A1D4D">
        <w:trPr>
          <w:trHeight w:val="591"/>
        </w:trPr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Раздел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Наименование раздела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Расходы бюджета </w:t>
            </w:r>
          </w:p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Процент от общей суммы расходов (удельный вес) </w:t>
            </w:r>
          </w:p>
        </w:tc>
      </w:tr>
      <w:tr w:rsidR="009A1D4D" w:rsidRPr="00EB490F" w:rsidTr="009A1D4D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0100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490F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35 190,0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10,7</w:t>
            </w:r>
          </w:p>
        </w:tc>
      </w:tr>
      <w:tr w:rsidR="009A1D4D" w:rsidRPr="00EB490F" w:rsidTr="009A1D4D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0200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490F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A1D4D" w:rsidRPr="00EB490F" w:rsidTr="009A1D4D">
        <w:trPr>
          <w:trHeight w:val="239"/>
        </w:trPr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0300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490F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A1D4D" w:rsidRPr="00EB490F" w:rsidTr="009A1D4D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0400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490F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15 925,9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4,8</w:t>
            </w:r>
          </w:p>
        </w:tc>
      </w:tr>
      <w:tr w:rsidR="009A1D4D" w:rsidRPr="00EB490F" w:rsidTr="009A1D4D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0500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490F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15 415,1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4,7</w:t>
            </w:r>
          </w:p>
        </w:tc>
      </w:tr>
      <w:tr w:rsidR="009A1D4D" w:rsidRPr="00EB490F" w:rsidTr="009A1D4D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0600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490F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A1D4D" w:rsidRPr="00EB490F" w:rsidTr="009A1D4D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0700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490F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220 464,9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66,8</w:t>
            </w:r>
          </w:p>
        </w:tc>
      </w:tr>
      <w:tr w:rsidR="009A1D4D" w:rsidRPr="00EB490F" w:rsidTr="009A1D4D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0800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490F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21 501,4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6,5</w:t>
            </w:r>
          </w:p>
        </w:tc>
      </w:tr>
      <w:tr w:rsidR="009A1D4D" w:rsidRPr="00EB490F" w:rsidTr="009A1D4D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1000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490F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7 875,9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2,4</w:t>
            </w:r>
          </w:p>
        </w:tc>
      </w:tr>
      <w:tr w:rsidR="009A1D4D" w:rsidRPr="00EB490F" w:rsidTr="009A1D4D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1100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490F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13 453,9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4,1</w:t>
            </w:r>
          </w:p>
        </w:tc>
      </w:tr>
      <w:tr w:rsidR="009A1D4D" w:rsidRPr="00EB490F" w:rsidTr="009A1D4D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1300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490F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 и муниципального долга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A1D4D" w:rsidRPr="00EB490F" w:rsidTr="009A1D4D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EB490F">
              <w:rPr>
                <w:rFonts w:ascii="Times New Roman" w:hAnsi="Times New Roman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329 827,2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100,0</w:t>
            </w:r>
          </w:p>
        </w:tc>
      </w:tr>
    </w:tbl>
    <w:p w:rsidR="009A1D4D" w:rsidRPr="00EB490F" w:rsidRDefault="009A1D4D" w:rsidP="009A1D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A1D4D" w:rsidRPr="00EB490F" w:rsidRDefault="009A1D4D" w:rsidP="009A1D4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B490F">
        <w:rPr>
          <w:rFonts w:ascii="Times New Roman" w:hAnsi="Times New Roman"/>
          <w:i/>
          <w:sz w:val="28"/>
          <w:szCs w:val="28"/>
        </w:rPr>
        <w:t>Анализ исполнения расходной части  бюджета  за 1  квартал 2025 года приведен в таблице 9</w:t>
      </w:r>
    </w:p>
    <w:p w:rsidR="009A1D4D" w:rsidRPr="00EB490F" w:rsidRDefault="009A1D4D" w:rsidP="009A1D4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B490F">
        <w:rPr>
          <w:rFonts w:ascii="Times New Roman" w:hAnsi="Times New Roman"/>
          <w:i/>
          <w:sz w:val="28"/>
          <w:szCs w:val="28"/>
        </w:rPr>
        <w:t>.</w:t>
      </w:r>
    </w:p>
    <w:p w:rsidR="009A1D4D" w:rsidRPr="00EB490F" w:rsidRDefault="009A1D4D" w:rsidP="009A1D4D">
      <w:pPr>
        <w:spacing w:after="0" w:line="240" w:lineRule="auto"/>
        <w:ind w:firstLine="284"/>
        <w:jc w:val="right"/>
        <w:rPr>
          <w:rFonts w:ascii="Times New Roman" w:hAnsi="Times New Roman"/>
          <w:i/>
          <w:sz w:val="24"/>
          <w:szCs w:val="24"/>
        </w:rPr>
      </w:pPr>
      <w:r w:rsidRPr="00EB490F">
        <w:rPr>
          <w:rFonts w:ascii="Times New Roman" w:hAnsi="Times New Roman"/>
          <w:i/>
          <w:sz w:val="24"/>
          <w:szCs w:val="24"/>
        </w:rPr>
        <w:t>таблица №9</w:t>
      </w:r>
    </w:p>
    <w:tbl>
      <w:tblPr>
        <w:tblW w:w="10030" w:type="dxa"/>
        <w:tblLayout w:type="fixed"/>
        <w:tblLook w:val="04A0"/>
      </w:tblPr>
      <w:tblGrid>
        <w:gridCol w:w="3227"/>
        <w:gridCol w:w="1417"/>
        <w:gridCol w:w="1418"/>
        <w:gridCol w:w="1276"/>
        <w:gridCol w:w="854"/>
        <w:gridCol w:w="988"/>
        <w:gridCol w:w="850"/>
      </w:tblGrid>
      <w:tr w:rsidR="009A1D4D" w:rsidRPr="00EB490F" w:rsidTr="009A1D4D">
        <w:tc>
          <w:tcPr>
            <w:tcW w:w="32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Наименование разделов, подразделов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 xml:space="preserve">Исполнение </w:t>
            </w:r>
          </w:p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</w:p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 xml:space="preserve"> 2024 года</w:t>
            </w:r>
          </w:p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 xml:space="preserve"> ( тыс. руб.)</w:t>
            </w:r>
          </w:p>
        </w:tc>
        <w:tc>
          <w:tcPr>
            <w:tcW w:w="354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183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Исполнение к факту соответствующего периода 2024г.</w:t>
            </w:r>
          </w:p>
        </w:tc>
      </w:tr>
      <w:tr w:rsidR="009A1D4D" w:rsidRPr="00EB490F" w:rsidTr="009A1D4D">
        <w:trPr>
          <w:trHeight w:val="873"/>
        </w:trPr>
        <w:tc>
          <w:tcPr>
            <w:tcW w:w="32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бюджетной росписью</w:t>
            </w:r>
          </w:p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 xml:space="preserve"> с учетом изменений </w:t>
            </w:r>
          </w:p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</w:p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8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proofErr w:type="spellStart"/>
            <w:r w:rsidRPr="00EB490F">
              <w:rPr>
                <w:rFonts w:ascii="Times New Roman" w:hAnsi="Times New Roman"/>
                <w:sz w:val="20"/>
                <w:szCs w:val="20"/>
              </w:rPr>
              <w:t>испол</w:t>
            </w:r>
            <w:proofErr w:type="spellEnd"/>
          </w:p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нения</w:t>
            </w:r>
          </w:p>
        </w:tc>
        <w:tc>
          <w:tcPr>
            <w:tcW w:w="1838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1D4D" w:rsidRPr="00EB490F" w:rsidTr="009A1D4D">
        <w:trPr>
          <w:trHeight w:val="653"/>
        </w:trPr>
        <w:tc>
          <w:tcPr>
            <w:tcW w:w="32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9A1D4D" w:rsidRPr="00EB490F" w:rsidTr="009A1D4D">
        <w:trPr>
          <w:trHeight w:val="333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Всего расходы бюджета: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312 585,4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1 785 073,9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329 827,1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18,5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17 241,7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105,5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B490F">
              <w:rPr>
                <w:rFonts w:ascii="Times New Roman" w:hAnsi="Times New Roman"/>
                <w:i/>
              </w:rPr>
              <w:t xml:space="preserve">Общегосударственные вопросы (0100)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41 634,1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186 175,0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35 190,0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18,9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-6 444,1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84,5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-функционирование высшего должностного лица субъекта Российской Федерации и муниципального образования (0102)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1 863,7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2 923,4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793,6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27,1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-1 070,1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42,6</w:t>
            </w:r>
          </w:p>
        </w:tc>
      </w:tr>
      <w:tr w:rsidR="009A1D4D" w:rsidRPr="00EB490F" w:rsidTr="009A1D4D">
        <w:trPr>
          <w:trHeight w:val="273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-функционирование законодательных   (представительных) органов государственной власти и представительных органов муниципальных образований (0103)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1 050,7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2 354,5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850,2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36,1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-200,5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80,9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 -функционирование Правительства Российской </w:t>
            </w:r>
            <w:r w:rsidRPr="00EB490F">
              <w:rPr>
                <w:rFonts w:ascii="Times New Roman" w:hAnsi="Times New Roman"/>
              </w:rPr>
              <w:lastRenderedPageBreak/>
              <w:t>Федерации, высших исполнительных органов власти субъектов Российской Федерации, местных администраций (0104)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lastRenderedPageBreak/>
              <w:t>13 009,1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48 958,5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10 105,0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20,6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-2 904,1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77,7</w:t>
            </w:r>
          </w:p>
        </w:tc>
      </w:tr>
      <w:tr w:rsidR="009A1D4D" w:rsidRPr="00EB490F" w:rsidTr="009A1D4D">
        <w:trPr>
          <w:trHeight w:val="239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lastRenderedPageBreak/>
              <w:t>- судебная система (0105)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-обеспечение деятельности финансовых, налоговых и таможенных органов и органов финансового (финансово-бюджетного) надзора (0106)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3 361,0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14 305,1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2 776,9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19,4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-584,1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82,6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 резервные фонды (0111)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 другие общегосударственные вопросы (0113)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22 349,6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117 586,8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20 664,3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17,6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-1 685,3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92,5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Национальная оборона (0200)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141,9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437,9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-141,9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 мобилизационная и вневойсковая подготовка (0203)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141,9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437,9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-141,9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Национальная безопасность и правоохранительная деятельность (0300)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448,3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 защита населения и территории от чрезвычайных ситуаций природного и техногенного характера, пожарная безопасность (0310)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448,3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9A1D4D" w:rsidRPr="00EB490F" w:rsidTr="009A1D4D">
        <w:trPr>
          <w:trHeight w:val="303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B490F">
              <w:rPr>
                <w:rFonts w:ascii="Times New Roman" w:hAnsi="Times New Roman"/>
                <w:i/>
              </w:rPr>
              <w:t>Национальная экономика (0400)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16 866,5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125 453,9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15 925,9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12,7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-940,6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94,4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-сельское хозяйство и рыболовство (0405)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760,2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-транспорт (0408)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6 836,1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29 894,4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4 741,1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15,9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-2 095,0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69,4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 дорожное хозяйство (дорожные фонды) (0409)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10 005,4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93 013,2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11 174,8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12,0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1 169,4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111,7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-другие вопросы  в области национальной экономики (0412)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1 786,0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0,6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-15,0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40,0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i/>
                <w:highlight w:val="yellow"/>
              </w:rPr>
            </w:pPr>
            <w:r w:rsidRPr="00EB490F">
              <w:rPr>
                <w:rFonts w:ascii="Times New Roman" w:hAnsi="Times New Roman"/>
                <w:i/>
              </w:rPr>
              <w:t>Жилищно-коммунальное хозяйство (0500)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13 115,0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224 265,9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15 415,1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6,9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2 300,1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117,5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 жилищное хозяйство (0501)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1 307,0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12 684,6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2 406,0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19,0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1 099,0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184,1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-коммунальное хозяйство (0502)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1 654,8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8 069,7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1 051,8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13,0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-603,0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63,6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-благоустройство (0503)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9 133,5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101 703,3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10 951,9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10,8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1 818,4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119,9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-другие вопросы в области жилищно-коммунального хозяйства (0505)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1 019,7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101 808,3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1 005,4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-14,3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98,6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B490F">
              <w:rPr>
                <w:rFonts w:ascii="Times New Roman" w:hAnsi="Times New Roman"/>
                <w:i/>
              </w:rPr>
              <w:t>Охрана окружающей среды (0600)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889,0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 другие вопросы в области окружающей среды (0605)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889,0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EB490F">
              <w:rPr>
                <w:rFonts w:ascii="Times New Roman" w:hAnsi="Times New Roman"/>
                <w:i/>
              </w:rPr>
              <w:t>Образование (0700)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200 599,0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968 930,2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220 464,9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22,8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19 865,9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109,9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 дошкольное образование (0701)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58 346,6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279 600,9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66 427,1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23,8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8 080,5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113,8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 общее образование(0702)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124 177,6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588 047,2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130 440,6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22,2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6 263,0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105,0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-дополнительное образование детей (0703)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14 501,9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85 440,6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20 959,8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24,5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6 457,9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144,5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-профессиональная подготовка, </w:t>
            </w:r>
            <w:r w:rsidRPr="00EB490F">
              <w:rPr>
                <w:rFonts w:ascii="Times New Roman" w:hAnsi="Times New Roman"/>
              </w:rPr>
              <w:lastRenderedPageBreak/>
              <w:t xml:space="preserve">переподготовка и повышение квалификации (0705)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lastRenderedPageBreak/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194,0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lastRenderedPageBreak/>
              <w:t>- молодежная политика (0707)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1 918,5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5 283,3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1 245,9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23,6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-672,6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64,9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-другие вопросы в области образования (0709)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1 654,4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10 364,2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1 391,5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13,4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-262,9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84,1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EB490F">
              <w:rPr>
                <w:rFonts w:ascii="Times New Roman" w:hAnsi="Times New Roman"/>
                <w:i/>
              </w:rPr>
              <w:t>Культура, кинематография (0800)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20 043,1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113 358,7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21 501,4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19,0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1 458,3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107,3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-культура (0801)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19 345,3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110 002,0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20 807,8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18,9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1 462,5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107,6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-другие вопросы в области культуры, кинематографии (0804)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697,8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3 356,7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693,6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20,7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-4,2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99,4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EB490F">
              <w:rPr>
                <w:rFonts w:ascii="Times New Roman" w:hAnsi="Times New Roman"/>
                <w:i/>
              </w:rPr>
              <w:t>Социальная политика (1000)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10 073,9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57 582,5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7 875,9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13,7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-2 198,0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78,2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-пенсионное обеспечение (1001)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3 729,0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13 007,3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3 056,0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23,5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-673,0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82,0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-социальное обеспечение населения (1003)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557,6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2 343,5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542,0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23,1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-15,6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97,2</w:t>
            </w:r>
          </w:p>
        </w:tc>
      </w:tr>
      <w:tr w:rsidR="009A1D4D" w:rsidRPr="00EB490F" w:rsidTr="009A1D4D">
        <w:trPr>
          <w:trHeight w:val="171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-охрана семьи и детства (1004)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4 828,4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36 021,4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3 376,1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9,4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-1 452,3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69,9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 другие вопросы в области социальной   политики (1006)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958,9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6 210,3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901,8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14,5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-57,1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94,0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EB490F">
              <w:rPr>
                <w:rFonts w:ascii="Times New Roman" w:hAnsi="Times New Roman"/>
                <w:i/>
              </w:rPr>
              <w:t>Физическая культура и спорт (1100)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10 111,8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106 577,1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13 453,9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12,6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3 342,1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133,1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 физическая культура (1101)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2 512,1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14 882,8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3 822,7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25,7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1 310,6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152,2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 массовый спорт (1102)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47 968,4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 xml:space="preserve">-спорт высших достижений (1103)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7 486,4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43 608,3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9 513,6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21,8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2 027,2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127,1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-другие вопросы в области физической культуры и спорта (1105)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113,3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color w:val="000000"/>
                <w:sz w:val="20"/>
                <w:szCs w:val="20"/>
              </w:rPr>
              <w:t>117,6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117,6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100,0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4,3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103,8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B490F">
              <w:rPr>
                <w:rFonts w:ascii="Times New Roman" w:hAnsi="Times New Roman"/>
                <w:i/>
              </w:rPr>
              <w:t>Обслуживание государственного муниципального долга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955,3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EB490F">
              <w:rPr>
                <w:rFonts w:ascii="Times New Roman" w:hAnsi="Times New Roman"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B490F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9A1D4D" w:rsidRPr="00EB490F" w:rsidTr="009A1D4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D4D" w:rsidRPr="00EB490F" w:rsidRDefault="009A1D4D" w:rsidP="009A1D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- обслуживание государственного (муниципального) внутреннего долга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955,3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1D4D" w:rsidRPr="00EB490F" w:rsidRDefault="009A1D4D" w:rsidP="009A1D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0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9A1D4D" w:rsidRPr="00EB490F" w:rsidRDefault="009A1D4D" w:rsidP="009A1D4D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EB490F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9A1D4D" w:rsidRPr="00EB490F" w:rsidRDefault="009A1D4D" w:rsidP="009A1D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>В сравнении с показателями исполнения расходов бюджета за 1 квартал 2024 года, в 1 квартале 2025 году объем финансирования вырос по четырем разделам: «Жилищно-коммунальное хозяйство» на 17,5%, «Образование» на 9,9%, «Культура и кинематография» на 7,3%, «Физическая культура  и спорт» - 33,1%. По следующим трем разделам производимый кассовый расход снизился: «Общегосударственные вопросы» на 15,5%, разделу «Национальная экономика» финансирование упало на 5,6%, «Социальная политика» - 21,8%. По разделам: «Национальная оборона», «Национальная безопасность и правоохранительная деятельность», «Охрана окружающей среды», «Обслуживание государственного и муниципального долга» - кассовый расход отсутствует, что характерно для первого квартала финансового года.</w:t>
      </w:r>
    </w:p>
    <w:p w:rsidR="009A1D4D" w:rsidRPr="00EB490F" w:rsidRDefault="009A1D4D" w:rsidP="009A1D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 xml:space="preserve">Бюджет муниципального образования, как и в предыдущие годы, учитывая консолидированный бюджет, в отчетном периоде социально ориентирован. Доля расходов на социально-культурную сферу составила 79,8%. Из общей суммы расходов финансирование социально-культурной </w:t>
      </w:r>
      <w:r w:rsidRPr="00EB490F">
        <w:rPr>
          <w:rFonts w:ascii="Times New Roman" w:hAnsi="Times New Roman"/>
          <w:sz w:val="28"/>
          <w:szCs w:val="28"/>
        </w:rPr>
        <w:lastRenderedPageBreak/>
        <w:t xml:space="preserve">сферы составило 263 296,1 тыс. рублей, что на 22 468,3 тыс. рублей выше уровня исполнения консолидированного бюджета в 1 квартале 2024 года, что в основном связано с увеличением кассовых расходов на образование. </w:t>
      </w:r>
    </w:p>
    <w:p w:rsidR="009A1D4D" w:rsidRPr="00EB490F" w:rsidRDefault="009A1D4D" w:rsidP="009A1D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>На основании проведенного анализа исполнения расходной части бюджета за 1 квартал 2025 года установлено следующее:</w:t>
      </w:r>
    </w:p>
    <w:p w:rsidR="009A1D4D" w:rsidRPr="00EB490F" w:rsidRDefault="009A1D4D" w:rsidP="009A1D4D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9A1D4D" w:rsidRPr="00EB490F" w:rsidRDefault="009A1D4D" w:rsidP="009A1D4D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EB490F">
        <w:rPr>
          <w:rFonts w:ascii="Times New Roman" w:hAnsi="Times New Roman"/>
          <w:i/>
          <w:sz w:val="28"/>
          <w:szCs w:val="28"/>
        </w:rPr>
        <w:t>Структура расходов по их видам на 01.04.2025г.</w:t>
      </w:r>
    </w:p>
    <w:p w:rsidR="009A1D4D" w:rsidRPr="00EB490F" w:rsidRDefault="009A1D4D" w:rsidP="009A1D4D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9A1D4D" w:rsidRPr="00EB490F" w:rsidRDefault="009A1D4D" w:rsidP="009A1D4D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i/>
          <w:sz w:val="24"/>
          <w:szCs w:val="24"/>
        </w:rPr>
        <w:t xml:space="preserve">       таблица №10 </w:t>
      </w:r>
    </w:p>
    <w:tbl>
      <w:tblPr>
        <w:tblStyle w:val="a4"/>
        <w:tblW w:w="9605" w:type="dxa"/>
        <w:tblLayout w:type="fixed"/>
        <w:tblLook w:val="04A0"/>
      </w:tblPr>
      <w:tblGrid>
        <w:gridCol w:w="3227"/>
        <w:gridCol w:w="1444"/>
        <w:gridCol w:w="1249"/>
        <w:gridCol w:w="1384"/>
        <w:gridCol w:w="1451"/>
        <w:gridCol w:w="850"/>
      </w:tblGrid>
      <w:tr w:rsidR="009A1D4D" w:rsidRPr="00EB490F" w:rsidTr="009A1D4D">
        <w:tc>
          <w:tcPr>
            <w:tcW w:w="3227" w:type="dxa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Наименование вида расходов</w:t>
            </w:r>
          </w:p>
        </w:tc>
        <w:tc>
          <w:tcPr>
            <w:tcW w:w="1444" w:type="dxa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Утвержденные назначения</w:t>
            </w:r>
          </w:p>
        </w:tc>
        <w:tc>
          <w:tcPr>
            <w:tcW w:w="1249" w:type="dxa"/>
          </w:tcPr>
          <w:p w:rsidR="009A1D4D" w:rsidRPr="00EB490F" w:rsidRDefault="009A1D4D" w:rsidP="009A1D4D">
            <w:pPr>
              <w:ind w:left="-135" w:right="-108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Удельный вес (утвержденные назначения)</w:t>
            </w:r>
          </w:p>
          <w:p w:rsidR="009A1D4D" w:rsidRPr="00EB490F" w:rsidRDefault="009A1D4D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%</w:t>
            </w:r>
          </w:p>
        </w:tc>
        <w:tc>
          <w:tcPr>
            <w:tcW w:w="1384" w:type="dxa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Исполнено на 01.04.2025</w:t>
            </w:r>
          </w:p>
        </w:tc>
        <w:tc>
          <w:tcPr>
            <w:tcW w:w="1451" w:type="dxa"/>
          </w:tcPr>
          <w:p w:rsidR="009A1D4D" w:rsidRPr="00EB490F" w:rsidRDefault="009A1D4D" w:rsidP="009A1D4D">
            <w:pPr>
              <w:ind w:left="-75" w:right="-108"/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Удельный вес (исполнение)</w:t>
            </w:r>
          </w:p>
          <w:p w:rsidR="009A1D4D" w:rsidRPr="00EB490F" w:rsidRDefault="009A1D4D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Исполнено  %</w:t>
            </w:r>
          </w:p>
        </w:tc>
      </w:tr>
      <w:tr w:rsidR="009A1D4D" w:rsidRPr="00EB490F" w:rsidTr="009A1D4D">
        <w:tc>
          <w:tcPr>
            <w:tcW w:w="3227" w:type="dxa"/>
          </w:tcPr>
          <w:p w:rsidR="009A1D4D" w:rsidRPr="00EB490F" w:rsidRDefault="009A1D4D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(100)</w:t>
            </w:r>
          </w:p>
        </w:tc>
        <w:tc>
          <w:tcPr>
            <w:tcW w:w="144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173 897,9</w:t>
            </w:r>
          </w:p>
        </w:tc>
        <w:tc>
          <w:tcPr>
            <w:tcW w:w="1249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9,7</w:t>
            </w:r>
          </w:p>
        </w:tc>
        <w:tc>
          <w:tcPr>
            <w:tcW w:w="138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32 684,3</w:t>
            </w:r>
          </w:p>
        </w:tc>
        <w:tc>
          <w:tcPr>
            <w:tcW w:w="1451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9,9</w:t>
            </w:r>
          </w:p>
        </w:tc>
        <w:tc>
          <w:tcPr>
            <w:tcW w:w="850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18,8</w:t>
            </w:r>
          </w:p>
        </w:tc>
      </w:tr>
      <w:tr w:rsidR="009A1D4D" w:rsidRPr="00EB490F" w:rsidTr="009A1D4D">
        <w:tc>
          <w:tcPr>
            <w:tcW w:w="3227" w:type="dxa"/>
          </w:tcPr>
          <w:p w:rsidR="009A1D4D" w:rsidRPr="00EB490F" w:rsidRDefault="009A1D4D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Закупка товаров, работ и услуг в целях капитального ремонта государственного (муниципального) имущества (243)</w:t>
            </w:r>
          </w:p>
        </w:tc>
        <w:tc>
          <w:tcPr>
            <w:tcW w:w="144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3 350,1</w:t>
            </w:r>
          </w:p>
        </w:tc>
        <w:tc>
          <w:tcPr>
            <w:tcW w:w="1249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138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1 064,1</w:t>
            </w:r>
          </w:p>
        </w:tc>
        <w:tc>
          <w:tcPr>
            <w:tcW w:w="1451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0,3</w:t>
            </w:r>
          </w:p>
        </w:tc>
        <w:tc>
          <w:tcPr>
            <w:tcW w:w="850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31,8</w:t>
            </w:r>
          </w:p>
        </w:tc>
      </w:tr>
      <w:tr w:rsidR="009A1D4D" w:rsidRPr="00EB490F" w:rsidTr="009A1D4D">
        <w:tc>
          <w:tcPr>
            <w:tcW w:w="3227" w:type="dxa"/>
          </w:tcPr>
          <w:p w:rsidR="009A1D4D" w:rsidRPr="00EB490F" w:rsidRDefault="009A1D4D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Прочая закупка товаров, работ и услуг (244)</w:t>
            </w:r>
          </w:p>
        </w:tc>
        <w:tc>
          <w:tcPr>
            <w:tcW w:w="144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312 514,8</w:t>
            </w:r>
          </w:p>
        </w:tc>
        <w:tc>
          <w:tcPr>
            <w:tcW w:w="1249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17,5</w:t>
            </w:r>
          </w:p>
        </w:tc>
        <w:tc>
          <w:tcPr>
            <w:tcW w:w="138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21 928,6</w:t>
            </w:r>
          </w:p>
        </w:tc>
        <w:tc>
          <w:tcPr>
            <w:tcW w:w="1451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6,6</w:t>
            </w:r>
          </w:p>
        </w:tc>
        <w:tc>
          <w:tcPr>
            <w:tcW w:w="850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7,0</w:t>
            </w:r>
          </w:p>
        </w:tc>
      </w:tr>
      <w:tr w:rsidR="009A1D4D" w:rsidRPr="00EB490F" w:rsidTr="009A1D4D">
        <w:tc>
          <w:tcPr>
            <w:tcW w:w="3227" w:type="dxa"/>
          </w:tcPr>
          <w:p w:rsidR="009A1D4D" w:rsidRPr="00EB490F" w:rsidRDefault="009A1D4D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Закупка энергетических ресурсов (247)</w:t>
            </w:r>
          </w:p>
        </w:tc>
        <w:tc>
          <w:tcPr>
            <w:tcW w:w="144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23 596,8</w:t>
            </w:r>
          </w:p>
        </w:tc>
        <w:tc>
          <w:tcPr>
            <w:tcW w:w="1249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1,3</w:t>
            </w:r>
          </w:p>
        </w:tc>
        <w:tc>
          <w:tcPr>
            <w:tcW w:w="138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6 271,5</w:t>
            </w:r>
          </w:p>
        </w:tc>
        <w:tc>
          <w:tcPr>
            <w:tcW w:w="1451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1,9</w:t>
            </w:r>
          </w:p>
        </w:tc>
        <w:tc>
          <w:tcPr>
            <w:tcW w:w="850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26,6</w:t>
            </w:r>
          </w:p>
        </w:tc>
      </w:tr>
      <w:tr w:rsidR="009A1D4D" w:rsidRPr="00EB490F" w:rsidTr="009A1D4D">
        <w:tc>
          <w:tcPr>
            <w:tcW w:w="3227" w:type="dxa"/>
          </w:tcPr>
          <w:p w:rsidR="009A1D4D" w:rsidRPr="00EB490F" w:rsidRDefault="009A1D4D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Социальное обеспечение и иные выплаты населению (300)</w:t>
            </w:r>
          </w:p>
        </w:tc>
        <w:tc>
          <w:tcPr>
            <w:tcW w:w="144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39 034,2</w:t>
            </w:r>
          </w:p>
        </w:tc>
        <w:tc>
          <w:tcPr>
            <w:tcW w:w="1249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2,2</w:t>
            </w:r>
          </w:p>
        </w:tc>
        <w:tc>
          <w:tcPr>
            <w:tcW w:w="138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7 288,8</w:t>
            </w:r>
          </w:p>
        </w:tc>
        <w:tc>
          <w:tcPr>
            <w:tcW w:w="1451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2,2</w:t>
            </w:r>
          </w:p>
        </w:tc>
        <w:tc>
          <w:tcPr>
            <w:tcW w:w="850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18,7</w:t>
            </w:r>
          </w:p>
        </w:tc>
      </w:tr>
      <w:tr w:rsidR="009A1D4D" w:rsidRPr="00EB490F" w:rsidTr="009A1D4D">
        <w:tc>
          <w:tcPr>
            <w:tcW w:w="3227" w:type="dxa"/>
          </w:tcPr>
          <w:p w:rsidR="009A1D4D" w:rsidRPr="00EB490F" w:rsidRDefault="009A1D4D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  (400)</w:t>
            </w:r>
          </w:p>
        </w:tc>
        <w:tc>
          <w:tcPr>
            <w:tcW w:w="144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13 200,0</w:t>
            </w:r>
          </w:p>
        </w:tc>
        <w:tc>
          <w:tcPr>
            <w:tcW w:w="1249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0,7</w:t>
            </w:r>
          </w:p>
        </w:tc>
        <w:tc>
          <w:tcPr>
            <w:tcW w:w="138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51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A1D4D" w:rsidRPr="00EB490F" w:rsidTr="009A1D4D">
        <w:tc>
          <w:tcPr>
            <w:tcW w:w="3227" w:type="dxa"/>
          </w:tcPr>
          <w:p w:rsidR="009A1D4D" w:rsidRPr="00EB490F" w:rsidRDefault="009A1D4D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  (600)</w:t>
            </w:r>
          </w:p>
        </w:tc>
        <w:tc>
          <w:tcPr>
            <w:tcW w:w="144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1 210 855,9</w:t>
            </w:r>
          </w:p>
        </w:tc>
        <w:tc>
          <w:tcPr>
            <w:tcW w:w="1249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67,8</w:t>
            </w:r>
          </w:p>
        </w:tc>
        <w:tc>
          <w:tcPr>
            <w:tcW w:w="138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258 401,3</w:t>
            </w:r>
          </w:p>
        </w:tc>
        <w:tc>
          <w:tcPr>
            <w:tcW w:w="1451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78,3</w:t>
            </w:r>
          </w:p>
        </w:tc>
        <w:tc>
          <w:tcPr>
            <w:tcW w:w="850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21,3</w:t>
            </w:r>
          </w:p>
        </w:tc>
      </w:tr>
      <w:tr w:rsidR="009A1D4D" w:rsidRPr="00EB490F" w:rsidTr="009A1D4D">
        <w:tc>
          <w:tcPr>
            <w:tcW w:w="3227" w:type="dxa"/>
          </w:tcPr>
          <w:p w:rsidR="009A1D4D" w:rsidRPr="00EB490F" w:rsidRDefault="009A1D4D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Обслуживание государственного (муниципального) долга  (700)</w:t>
            </w:r>
          </w:p>
        </w:tc>
        <w:tc>
          <w:tcPr>
            <w:tcW w:w="144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955,3</w:t>
            </w:r>
          </w:p>
        </w:tc>
        <w:tc>
          <w:tcPr>
            <w:tcW w:w="1249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138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51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A1D4D" w:rsidRPr="00EB490F" w:rsidTr="009A1D4D">
        <w:tc>
          <w:tcPr>
            <w:tcW w:w="3227" w:type="dxa"/>
          </w:tcPr>
          <w:p w:rsidR="009A1D4D" w:rsidRPr="00EB490F" w:rsidRDefault="009A1D4D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 (810)</w:t>
            </w:r>
          </w:p>
        </w:tc>
        <w:tc>
          <w:tcPr>
            <w:tcW w:w="144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4 271,1</w:t>
            </w:r>
          </w:p>
        </w:tc>
        <w:tc>
          <w:tcPr>
            <w:tcW w:w="1249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138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777,1</w:t>
            </w:r>
          </w:p>
        </w:tc>
        <w:tc>
          <w:tcPr>
            <w:tcW w:w="1451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850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18,2</w:t>
            </w:r>
          </w:p>
        </w:tc>
      </w:tr>
      <w:tr w:rsidR="009A1D4D" w:rsidRPr="00EB490F" w:rsidTr="009A1D4D">
        <w:tc>
          <w:tcPr>
            <w:tcW w:w="3227" w:type="dxa"/>
          </w:tcPr>
          <w:p w:rsidR="009A1D4D" w:rsidRPr="00EB490F" w:rsidRDefault="009A1D4D" w:rsidP="009A1D4D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EB490F">
              <w:rPr>
                <w:rFonts w:ascii="Times New Roman" w:hAnsi="Times New Roman"/>
              </w:rPr>
              <w:lastRenderedPageBreak/>
              <w:t>Исполнение судебных актов (830)</w:t>
            </w:r>
          </w:p>
        </w:tc>
        <w:tc>
          <w:tcPr>
            <w:tcW w:w="144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1 135,5</w:t>
            </w:r>
          </w:p>
        </w:tc>
        <w:tc>
          <w:tcPr>
            <w:tcW w:w="1249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138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952,7</w:t>
            </w:r>
          </w:p>
        </w:tc>
        <w:tc>
          <w:tcPr>
            <w:tcW w:w="1451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0,3</w:t>
            </w:r>
          </w:p>
        </w:tc>
        <w:tc>
          <w:tcPr>
            <w:tcW w:w="850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83,9</w:t>
            </w:r>
          </w:p>
        </w:tc>
      </w:tr>
      <w:tr w:rsidR="009A1D4D" w:rsidRPr="00EB490F" w:rsidTr="009A1D4D">
        <w:tc>
          <w:tcPr>
            <w:tcW w:w="3227" w:type="dxa"/>
          </w:tcPr>
          <w:p w:rsidR="009A1D4D" w:rsidRPr="00EB490F" w:rsidRDefault="009A1D4D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Уплата налогов, сборов и иных платежей  (850)</w:t>
            </w:r>
          </w:p>
        </w:tc>
        <w:tc>
          <w:tcPr>
            <w:tcW w:w="144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2 217,5</w:t>
            </w:r>
          </w:p>
        </w:tc>
        <w:tc>
          <w:tcPr>
            <w:tcW w:w="1249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138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458,4</w:t>
            </w:r>
          </w:p>
        </w:tc>
        <w:tc>
          <w:tcPr>
            <w:tcW w:w="1451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850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20,7</w:t>
            </w:r>
          </w:p>
        </w:tc>
      </w:tr>
      <w:tr w:rsidR="009A1D4D" w:rsidRPr="00EB490F" w:rsidTr="009A1D4D">
        <w:tc>
          <w:tcPr>
            <w:tcW w:w="3227" w:type="dxa"/>
          </w:tcPr>
          <w:p w:rsidR="009A1D4D" w:rsidRPr="00EB490F" w:rsidRDefault="009A1D4D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Резервные средства (870)</w:t>
            </w:r>
          </w:p>
        </w:tc>
        <w:tc>
          <w:tcPr>
            <w:tcW w:w="144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44,8</w:t>
            </w:r>
          </w:p>
        </w:tc>
        <w:tc>
          <w:tcPr>
            <w:tcW w:w="1249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8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51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A1D4D" w:rsidRPr="00EB490F" w:rsidTr="009A1D4D">
        <w:tc>
          <w:tcPr>
            <w:tcW w:w="3227" w:type="dxa"/>
          </w:tcPr>
          <w:p w:rsidR="009A1D4D" w:rsidRPr="00EB490F" w:rsidRDefault="009A1D4D" w:rsidP="009A1D4D">
            <w:pPr>
              <w:jc w:val="both"/>
              <w:rPr>
                <w:rFonts w:ascii="Times New Roman" w:hAnsi="Times New Roman"/>
              </w:rPr>
            </w:pPr>
            <w:r w:rsidRPr="00EB490F">
              <w:rPr>
                <w:rFonts w:ascii="Times New Roman" w:hAnsi="Times New Roman"/>
              </w:rPr>
              <w:t>Итого:</w:t>
            </w:r>
          </w:p>
        </w:tc>
        <w:tc>
          <w:tcPr>
            <w:tcW w:w="144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1 785 073,9</w:t>
            </w:r>
          </w:p>
        </w:tc>
        <w:tc>
          <w:tcPr>
            <w:tcW w:w="1249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84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329 827,1</w:t>
            </w:r>
          </w:p>
        </w:tc>
        <w:tc>
          <w:tcPr>
            <w:tcW w:w="1451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850" w:type="dxa"/>
            <w:vAlign w:val="center"/>
          </w:tcPr>
          <w:p w:rsidR="009A1D4D" w:rsidRPr="00EB490F" w:rsidRDefault="009A1D4D" w:rsidP="009A1D4D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490F">
              <w:rPr>
                <w:rFonts w:ascii="Times New Roman" w:hAnsi="Times New Roman"/>
                <w:color w:val="000000"/>
              </w:rPr>
              <w:t>18,5</w:t>
            </w:r>
          </w:p>
        </w:tc>
      </w:tr>
    </w:tbl>
    <w:p w:rsidR="009A1D4D" w:rsidRPr="00EB490F" w:rsidRDefault="009A1D4D" w:rsidP="009A1D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1D4D" w:rsidRPr="00EB490F" w:rsidRDefault="009A1D4D" w:rsidP="009A1D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90F">
        <w:rPr>
          <w:rFonts w:ascii="Times New Roman" w:hAnsi="Times New Roman" w:cs="Times New Roman"/>
          <w:sz w:val="28"/>
          <w:szCs w:val="28"/>
        </w:rPr>
        <w:t>В соответствии с отчетом об исполнении бюджета за 1 квартал 2025 года бюджет муниципального образования «Ярцевский муниципальный округ» Смоленской области исполнен с профицитом в сумме  43 862,2 тыс. рублей.</w:t>
      </w:r>
    </w:p>
    <w:p w:rsidR="009A1D4D" w:rsidRPr="00EB490F" w:rsidRDefault="009A1D4D" w:rsidP="009A1D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90F">
        <w:rPr>
          <w:rFonts w:ascii="Times New Roman" w:hAnsi="Times New Roman" w:cs="Times New Roman"/>
          <w:sz w:val="28"/>
          <w:szCs w:val="28"/>
        </w:rPr>
        <w:t>Данные представленные в пояснительной записке нашли свое полное отражение в отчете об исполнении бюджета (ф.0503117), расходы производились в соответствии с инструкциями и рекомендациями по применению кодов бюджетной классификации.</w:t>
      </w:r>
    </w:p>
    <w:p w:rsidR="009A1D4D" w:rsidRPr="00EB490F" w:rsidRDefault="009A1D4D" w:rsidP="009A1D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0F">
        <w:rPr>
          <w:rFonts w:ascii="Times New Roman" w:hAnsi="Times New Roman"/>
          <w:sz w:val="28"/>
          <w:szCs w:val="28"/>
        </w:rPr>
        <w:t>На основании вышеизложенного Контрольно-ревизионная комиссия  муниципального образования «Ярцевский муниципальный округ» Смоленской области рекоменд</w:t>
      </w:r>
      <w:r w:rsidR="00EB490F" w:rsidRPr="00EB490F">
        <w:rPr>
          <w:rFonts w:ascii="Times New Roman" w:hAnsi="Times New Roman"/>
          <w:sz w:val="28"/>
          <w:szCs w:val="28"/>
        </w:rPr>
        <w:t>овала</w:t>
      </w:r>
      <w:r w:rsidRPr="00EB490F">
        <w:rPr>
          <w:rFonts w:ascii="Times New Roman" w:hAnsi="Times New Roman"/>
          <w:sz w:val="28"/>
          <w:szCs w:val="28"/>
        </w:rPr>
        <w:t xml:space="preserve"> Ярцевскому окружн</w:t>
      </w:r>
      <w:r w:rsidR="00EB490F" w:rsidRPr="00EB490F">
        <w:rPr>
          <w:rFonts w:ascii="Times New Roman" w:hAnsi="Times New Roman"/>
          <w:sz w:val="28"/>
          <w:szCs w:val="28"/>
        </w:rPr>
        <w:t xml:space="preserve">ому Совету депутатов принять к </w:t>
      </w:r>
      <w:r w:rsidRPr="00EB490F">
        <w:rPr>
          <w:rFonts w:ascii="Times New Roman" w:hAnsi="Times New Roman"/>
          <w:sz w:val="28"/>
          <w:szCs w:val="28"/>
        </w:rPr>
        <w:t>сведению отчет об исполнении бюджета  муниципального образования «Ярцевский муниципальный округ» Смоленской области за 1 квартал 2025 года.</w:t>
      </w:r>
    </w:p>
    <w:p w:rsidR="00906540" w:rsidRPr="00EB490F" w:rsidRDefault="00906540" w:rsidP="009A1D4D">
      <w:pPr>
        <w:rPr>
          <w:rFonts w:ascii="Times New Roman" w:hAnsi="Times New Roman"/>
          <w:sz w:val="28"/>
          <w:szCs w:val="28"/>
          <w:highlight w:val="yellow"/>
        </w:rPr>
      </w:pPr>
    </w:p>
    <w:sectPr w:rsidR="00906540" w:rsidRPr="00EB490F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58BF"/>
    <w:multiLevelType w:val="hybridMultilevel"/>
    <w:tmpl w:val="FE9441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A00D83"/>
    <w:multiLevelType w:val="hybridMultilevel"/>
    <w:tmpl w:val="19B2245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A987A7B"/>
    <w:multiLevelType w:val="hybridMultilevel"/>
    <w:tmpl w:val="A0DA6C50"/>
    <w:lvl w:ilvl="0" w:tplc="1EE82F2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DED38F0"/>
    <w:multiLevelType w:val="hybridMultilevel"/>
    <w:tmpl w:val="35902FEE"/>
    <w:lvl w:ilvl="0" w:tplc="04740F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B61D93"/>
    <w:multiLevelType w:val="hybridMultilevel"/>
    <w:tmpl w:val="D70211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16789E"/>
    <w:multiLevelType w:val="hybridMultilevel"/>
    <w:tmpl w:val="143A42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F0CA2"/>
    <w:multiLevelType w:val="hybridMultilevel"/>
    <w:tmpl w:val="71E84DCE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441C55"/>
    <w:multiLevelType w:val="hybridMultilevel"/>
    <w:tmpl w:val="3A60E264"/>
    <w:lvl w:ilvl="0" w:tplc="04740F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3F5267FB"/>
    <w:multiLevelType w:val="hybridMultilevel"/>
    <w:tmpl w:val="C3E23BEA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1867572"/>
    <w:multiLevelType w:val="hybridMultilevel"/>
    <w:tmpl w:val="F0B858C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B13108"/>
    <w:multiLevelType w:val="hybridMultilevel"/>
    <w:tmpl w:val="6A22FCA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7C751D"/>
    <w:multiLevelType w:val="hybridMultilevel"/>
    <w:tmpl w:val="BEA43A38"/>
    <w:lvl w:ilvl="0" w:tplc="04740F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7870B8"/>
    <w:multiLevelType w:val="hybridMultilevel"/>
    <w:tmpl w:val="76C628DA"/>
    <w:lvl w:ilvl="0" w:tplc="04740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C81815"/>
    <w:multiLevelType w:val="hybridMultilevel"/>
    <w:tmpl w:val="19402CB6"/>
    <w:lvl w:ilvl="0" w:tplc="04740FC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E2405"/>
    <w:multiLevelType w:val="hybridMultilevel"/>
    <w:tmpl w:val="2436847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BD44E7"/>
    <w:multiLevelType w:val="hybridMultilevel"/>
    <w:tmpl w:val="3FA4C154"/>
    <w:lvl w:ilvl="0" w:tplc="04740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8029F1"/>
    <w:multiLevelType w:val="hybridMultilevel"/>
    <w:tmpl w:val="8600338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7E211F14"/>
    <w:multiLevelType w:val="hybridMultilevel"/>
    <w:tmpl w:val="20E42F42"/>
    <w:lvl w:ilvl="0" w:tplc="708C161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3"/>
  </w:num>
  <w:num w:numId="7">
    <w:abstractNumId w:val="4"/>
  </w:num>
  <w:num w:numId="8">
    <w:abstractNumId w:val="6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5"/>
  </w:num>
  <w:num w:numId="13">
    <w:abstractNumId w:val="14"/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"/>
  </w:num>
  <w:num w:numId="17">
    <w:abstractNumId w:val="9"/>
  </w:num>
  <w:num w:numId="18">
    <w:abstractNumId w:val="16"/>
  </w:num>
  <w:num w:numId="19">
    <w:abstractNumId w:val="8"/>
  </w:num>
  <w:num w:numId="20">
    <w:abstractNumId w:val="0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9C3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46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8B8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5B5D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13F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47E"/>
    <w:rsid w:val="002D678D"/>
    <w:rsid w:val="002D68E9"/>
    <w:rsid w:val="002D6980"/>
    <w:rsid w:val="002D6C1C"/>
    <w:rsid w:val="002D6D2D"/>
    <w:rsid w:val="002D73C9"/>
    <w:rsid w:val="002D740E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2F84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47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2F59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9D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C92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948"/>
    <w:rsid w:val="00456988"/>
    <w:rsid w:val="00456A17"/>
    <w:rsid w:val="00456AB4"/>
    <w:rsid w:val="00456C61"/>
    <w:rsid w:val="00456D55"/>
    <w:rsid w:val="00456F04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927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2C4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B4D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4E28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9C3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569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3F47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E7C"/>
    <w:rsid w:val="006F5F4E"/>
    <w:rsid w:val="006F626F"/>
    <w:rsid w:val="006F64BF"/>
    <w:rsid w:val="006F6548"/>
    <w:rsid w:val="006F6958"/>
    <w:rsid w:val="006F6A67"/>
    <w:rsid w:val="006F6FC1"/>
    <w:rsid w:val="006F7130"/>
    <w:rsid w:val="006F71BC"/>
    <w:rsid w:val="006F71F3"/>
    <w:rsid w:val="006F7358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D7EE0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D68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391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540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0FBA"/>
    <w:rsid w:val="00951095"/>
    <w:rsid w:val="009510AB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D4D"/>
    <w:rsid w:val="009A1EE4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6F50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A02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1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B9A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212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AA5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42B1"/>
    <w:rsid w:val="00CB42C0"/>
    <w:rsid w:val="00CB42F3"/>
    <w:rsid w:val="00CB47D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B73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2D4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490F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359C3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6359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359C3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4">
    <w:name w:val="Table Grid"/>
    <w:basedOn w:val="a1"/>
    <w:uiPriority w:val="39"/>
    <w:rsid w:val="006359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359C3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9C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359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6359C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359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6359C3"/>
    <w:rPr>
      <w:rFonts w:eastAsiaTheme="minorEastAsia"/>
      <w:lang w:eastAsia="ru-RU"/>
    </w:rPr>
  </w:style>
  <w:style w:type="paragraph" w:styleId="ab">
    <w:name w:val="Plain Text"/>
    <w:basedOn w:val="a"/>
    <w:link w:val="ac"/>
    <w:rsid w:val="004E5B4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4E5B4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style val="26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доходной части бюджета по поступлениям на 01.04.2025 (%)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доходной части бюджета по поступлениям на 01.10.2024 (%)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9.2045341670328497E-3"/>
                  <c:y val="3.8868891388576451E-2"/>
                </c:manualLayout>
              </c:layout>
              <c:showVal val="1"/>
              <c:showCatName val="1"/>
            </c:dLbl>
            <c:showVal val="1"/>
            <c:showCatName val="1"/>
            <c:showLeaderLines val="1"/>
          </c:dLbls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26.5</c:v>
                </c:pt>
                <c:pt idx="1">
                  <c:v>1.3</c:v>
                </c:pt>
                <c:pt idx="2">
                  <c:v>72.2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ln cmpd="sng">
      <a:gradFill>
        <a:gsLst>
          <a:gs pos="0">
            <a:schemeClr val="tx1"/>
          </a:gs>
          <a:gs pos="50000">
            <a:srgbClr val="4F81BD">
              <a:tint val="44500"/>
              <a:satMod val="160000"/>
            </a:srgbClr>
          </a:gs>
          <a:gs pos="100000">
            <a:srgbClr val="4F81BD">
              <a:tint val="23500"/>
              <a:satMod val="160000"/>
            </a:srgbClr>
          </a:gs>
        </a:gsLst>
        <a:lin ang="5400000" scaled="0"/>
      </a:gradFill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1509</TotalTime>
  <Pages>10</Pages>
  <Words>2825</Words>
  <Characters>16105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2021-09-08T05:34:00Z</dcterms:created>
  <dcterms:modified xsi:type="dcterms:W3CDTF">2025-05-27T07:06:00Z</dcterms:modified>
</cp:coreProperties>
</file>