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  о проведении открытого конкурса на право заключения договоров на установку и эксплуатацию рекламных конструкций о</w:t>
      </w:r>
    </w:p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 Организатор конкурса:</w:t>
      </w:r>
      <w:r>
        <w:rPr>
          <w:b w:val="false"/>
          <w:bCs w:val="false"/>
          <w:sz w:val="28"/>
          <w:szCs w:val="28"/>
        </w:rPr>
        <w:t xml:space="preserve"> Администрация муниципального образования «Ярцевский муниципальный округ» Смоленской области.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Юридический (почтовый) адрес: </w:t>
      </w:r>
      <w:r>
        <w:rPr>
          <w:b w:val="false"/>
          <w:bCs w:val="false"/>
          <w:sz w:val="28"/>
          <w:szCs w:val="28"/>
        </w:rPr>
        <w:t>ИНН 6700027288 КПП 670001001, ОГРН 1256700000040.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215800, Смоленская область, Ярцевский муниципальный округ, г. Ярцево, 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 w:val="false"/>
          <w:bCs w:val="false"/>
          <w:sz w:val="28"/>
          <w:szCs w:val="28"/>
        </w:rPr>
        <w:t>ул. Гагарина, 9.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Контактное лицо: </w:t>
      </w:r>
      <w:r>
        <w:rPr>
          <w:b w:val="false"/>
          <w:bCs w:val="false"/>
          <w:sz w:val="28"/>
          <w:szCs w:val="28"/>
        </w:rPr>
        <w:t>Ильенко Олеся Петровна - ведущий специалист управления градостроительной деятельности и земельным отношениям Администрации муниципального образования «Ярцевский муниципальный округ» Смоленской области.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  Адрес электронной почты: </w:t>
      </w:r>
      <w:r>
        <w:rPr>
          <w:b w:val="false"/>
          <w:bCs w:val="false"/>
          <w:sz w:val="28"/>
          <w:szCs w:val="28"/>
        </w:rPr>
        <w:t xml:space="preserve"> </w:t>
      </w:r>
      <w:r>
        <w:rPr>
          <w:rStyle w:val="Hyperlink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ygdizo@mail.ru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5.  Телефон: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848(143) 7-14-50, 7-45-43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6. Форма проведения конкурса: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конкурс, открытый  по составу участников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7. Предмет конкурса: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право на заключение договоров на установку и эксплуатацию рекламных  конструкций, размещаемых по адресам, указанным в Приложении №1 к Извещению  (Приложение №1 к Извещению размещено на официальном  сайте администрации </w:t>
      </w:r>
      <w:hyperlink r:id="rId2">
        <w:r>
          <w:rPr>
            <w:rStyle w:val="Hyperlink"/>
            <w:rFonts w:cs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  <w:u w:val="none"/>
          </w:rPr>
          <w:t>https://yarcevo.admin-smolensk.ru</w:t>
        </w:r>
      </w:hyperlink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).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8. Дата, время, место вскрытия конвертов и определения участников  конкурса:</w:t>
      </w:r>
      <w:r>
        <w:rPr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27.05.2025г по адресу: Смоленская область, Ярцевский муниципальный округ, г. Ярцево, ул. Чайковского, д. 29, зал заседаний, в 11 часов 00 минут.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Arial" w:cs="DejaVu Sans" w:cstheme="minorBidi" w:eastAsiaTheme="minorHAnsi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9. Дата, место, время подведения итогов: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02.06.2025 г. по адресу: Смоленская область, Ярцевский муниципальный округ, г. Ярцево, ул. Чайковского, д. 29, зал заседаний, в 11 часов 00 минут.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Arial" w:cs="DejaVu Sans" w:cstheme="minorBidi" w:eastAsiaTheme="minorHAnsi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10. Срок предоставления документации и разъяснений положений конкурсной  документации: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в рабочие дня: понедельник — пятница с 9.00 до 13.00 по 19.05.2025г.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Arial" w:cs="DejaVu Sans" w:cstheme="minorBidi" w:eastAsiaTheme="minorHAnsi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11. </w:t>
      </w:r>
      <w:r>
        <w:rPr>
          <w:rFonts w:eastAsia="Calibri" w:cs="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Место предоставления конкурсной документации и разъяснений положений конкурсной документации: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Смоленская область, Ярцевский муниципальный округ, г. Ярцево, ул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. Чайковского, д. 29, каб.225, в рабочие дни; понедельник — пятница с 9.00 до 13.00  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с 24.04.2025г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по 19.05.2025г.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Документация доступна для ознакомления без взимания платы в сети «Интернет» на официальном сайте Администрации </w:t>
      </w:r>
      <w:hyperlink r:id="rId3">
        <w:r>
          <w:rPr>
            <w:rStyle w:val="Hyperlink"/>
            <w:rFonts w:eastAsia="Calibri" w:cs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  <w:u w:val="none"/>
            <w:shd w:fill="auto" w:val="clear"/>
          </w:rPr>
          <w:t>https://yarcevo.admin-smolensk.ru</w:t>
        </w:r>
      </w:hyperlink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12. Источник публикации информации о конкурсе: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На официальном сайте Администрации </w:t>
      </w:r>
      <w:hyperlink r:id="rId4">
        <w:r>
          <w:rPr>
            <w:rStyle w:val="Hyperlink"/>
            <w:rFonts w:eastAsia="Calibri" w:cs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8"/>
            <w:szCs w:val="28"/>
            <w:u w:val="none"/>
            <w:shd w:fill="auto" w:val="clear"/>
          </w:rPr>
          <w:t>https://yarcevo.admin-smolensk.ru</w:t>
        </w:r>
      </w:hyperlink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</w:rPr>
        <w:t>,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а также в газете «Вести Привопья».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13. Порядок оформления участия в конкурсе: 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в соответствии  с конкурсной документацией.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14. Порядок проведения конкурса: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в соответствии  с конкурсной документацией.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15. Дата, место и время приема заявок с прилагаемыми документами: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Смоленская область, Ярцевский муниципальный округ, г. Ярцево, 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ул. Чайковского, д. 29, каб. 225, в рабочие дни: понедельник — пятница с 9.00 до 13.00,  </w:t>
      </w:r>
      <w:r>
        <w:rPr>
          <w:rFonts w:eastAsia="Calibri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с 24.04.2025г. 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по 23.05.2025г.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Arial" w:cs="DejaVu Sans" w:cstheme="minorBidi" w:eastAsiaTheme="minorHAnsi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16. Размер, срок внесения задатка:</w:t>
      </w:r>
      <w:r>
        <w:rPr>
          <w:rFonts w:eastAsia="Arial" w:cs="DejaVu Sans" w:cstheme="minorBid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размер внесения задатка по каждому лоту указан в Приложении № 1 к Извещению (Приложение № 1 к Извещению </w:t>
      </w:r>
      <w:r>
        <w:rPr>
          <w:sz w:val="28"/>
          <w:szCs w:val="28"/>
          <w:shd w:fill="auto" w:val="clear"/>
        </w:rPr>
        <w:t xml:space="preserve">размещено на официальном сайте </w:t>
      </w:r>
      <w:r>
        <w:rPr>
          <w:rFonts w:eastAsia="Arial" w:cs="DejaVu Sans" w:cstheme="minorBidi" w:eastAsiaTheme="minorHAnsi"/>
          <w:color w:val="000000"/>
          <w:sz w:val="28"/>
          <w:szCs w:val="28"/>
          <w:shd w:fill="auto" w:val="clear"/>
        </w:rPr>
        <w:t xml:space="preserve">Администрации </w:t>
      </w:r>
      <w:hyperlink r:id="rId5">
        <w:r>
          <w:rPr>
            <w:rStyle w:val="Hyperlink"/>
            <w:rFonts w:cs="Times New Roman"/>
            <w:color w:val="000000"/>
            <w:sz w:val="28"/>
            <w:szCs w:val="28"/>
            <w:u w:val="none"/>
            <w:shd w:fill="auto" w:val="clear"/>
          </w:rPr>
          <w:t>https://yarcevo.admin-smolensk.ru</w:t>
        </w:r>
      </w:hyperlink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Срок внесения задатка - не позднее чем за 5 рабочих дней до окончания приема заявок.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17. Победитель конкурса: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участник конкурса, предложение которого содержит наилучшие условия по установленным в документации критериям определения победителя конкурса.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18. Договор на установку  и эксплуатацию рекламных конструкций: 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Заключается с победителем на срок 5 (пять) лет, подлежит заключению победителем не ранее чем через десять дней  и не позднее чем через двадцать дней со дня подписания итогового протокола конкурса.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eastAsia="Calibri" w:cs="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19. Разрешение на установку и эксплуатацию рекламной конструкции на территории муниципального образования «Ярцевский муниципальный округ» Смоленской области:</w:t>
      </w:r>
      <w:r>
        <w:rPr>
          <w:rFonts w:eastAsia="Calibri" w:cs="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выдается победителю на срок 5 (пять) лет, подлежит заключению победителем не ранее чем через десять дней  и не позднее чем через двадцать дней со дня подписания итогового протокола конкурса.</w:t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hanging="0" w:left="0"/>
        <w:jc w:val="right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Приложение №1 к Извещению</w:t>
      </w:r>
    </w:p>
    <w:p>
      <w:pPr>
        <w:pStyle w:val="Normal"/>
        <w:bidi w:val="0"/>
        <w:spacing w:lineRule="auto" w:line="240" w:before="0" w:after="0"/>
        <w:ind w:hanging="0" w:left="0"/>
        <w:jc w:val="right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hanging="0" w:lef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7"/>
          <w:szCs w:val="27"/>
        </w:rPr>
        <w:tab/>
        <w:t>Установить начальную цену за предмет открытого конкурса, согласно приложению №1 к настоящему извещению:</w:t>
      </w:r>
    </w:p>
    <w:p>
      <w:pPr>
        <w:pStyle w:val="Normal"/>
        <w:ind w:firstLine="54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firstLine="540"/>
        <w:rPr>
          <w:sz w:val="27"/>
          <w:szCs w:val="27"/>
        </w:rPr>
      </w:pPr>
      <w:r>
        <w:rPr>
          <w:sz w:val="27"/>
          <w:szCs w:val="27"/>
        </w:rPr>
        <w:t>2.1</w:t>
      </w:r>
      <w:r>
        <w:rPr>
          <w:sz w:val="27"/>
          <w:szCs w:val="27"/>
          <w:u w:val="single"/>
        </w:rPr>
        <w:t>. По лоту №1</w:t>
      </w:r>
      <w:r>
        <w:rPr>
          <w:sz w:val="27"/>
          <w:szCs w:val="27"/>
        </w:rPr>
        <w:t xml:space="preserve"> 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Кузнецова, в районе д.56.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2.2. </w:t>
      </w:r>
      <w:r>
        <w:rPr>
          <w:rFonts w:ascii="Times New Roman" w:hAnsi="Times New Roman"/>
          <w:sz w:val="27"/>
          <w:szCs w:val="27"/>
          <w:u w:val="single"/>
        </w:rPr>
        <w:t>По лоту №2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Халтурина, в районе д.52.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№2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2.3. </w:t>
      </w:r>
      <w:r>
        <w:rPr>
          <w:rFonts w:ascii="Times New Roman" w:hAnsi="Times New Roman"/>
          <w:sz w:val="27"/>
          <w:szCs w:val="27"/>
          <w:u w:val="single"/>
        </w:rPr>
        <w:t>По лоту №3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Халтурина, в районе д.48.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№3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2.4. </w:t>
      </w:r>
      <w:r>
        <w:rPr>
          <w:rFonts w:ascii="Times New Roman" w:hAnsi="Times New Roman"/>
          <w:sz w:val="27"/>
          <w:szCs w:val="27"/>
          <w:u w:val="single"/>
        </w:rPr>
        <w:t>По лоту №4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Халтурина, в районе д.45а.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№4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2.5. </w:t>
      </w:r>
      <w:r>
        <w:rPr>
          <w:rFonts w:ascii="Times New Roman" w:hAnsi="Times New Roman"/>
          <w:sz w:val="27"/>
          <w:szCs w:val="27"/>
          <w:u w:val="single"/>
        </w:rPr>
        <w:t>По лоту №5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Халтурина, напротив  д.14.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u w:val="single"/>
        </w:rPr>
        <w:t>Начальная цена по лоту №5</w:t>
      </w:r>
      <w:r>
        <w:rPr>
          <w:rFonts w:ascii="Times New Roman" w:hAnsi="Times New Roman"/>
          <w:sz w:val="27"/>
          <w:szCs w:val="27"/>
        </w:rPr>
        <w:t xml:space="preserve">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2.6. </w:t>
      </w:r>
      <w:r>
        <w:rPr>
          <w:rFonts w:ascii="Times New Roman" w:hAnsi="Times New Roman"/>
          <w:sz w:val="27"/>
          <w:szCs w:val="27"/>
          <w:u w:val="single"/>
        </w:rPr>
        <w:t>По лоту №6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Лесная, напротив  д.46.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№6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2.7. </w:t>
      </w:r>
      <w:r>
        <w:rPr>
          <w:rFonts w:ascii="Times New Roman" w:hAnsi="Times New Roman"/>
          <w:sz w:val="27"/>
          <w:szCs w:val="27"/>
          <w:u w:val="single"/>
        </w:rPr>
        <w:t>По лоту №7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50 лет Октября,  место №1.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№7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2.8. </w:t>
      </w:r>
      <w:r>
        <w:rPr>
          <w:rFonts w:ascii="Times New Roman" w:hAnsi="Times New Roman"/>
          <w:sz w:val="27"/>
          <w:szCs w:val="27"/>
          <w:u w:val="single"/>
        </w:rPr>
        <w:t>По лоту №8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50 лет Октября,  в районе участка №72.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№8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2.9. </w:t>
      </w:r>
      <w:r>
        <w:rPr>
          <w:rFonts w:ascii="Times New Roman" w:hAnsi="Times New Roman"/>
          <w:sz w:val="27"/>
          <w:szCs w:val="27"/>
          <w:u w:val="single"/>
        </w:rPr>
        <w:t>По лоту №9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50 лет Октября,  место №2.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№9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2.10. </w:t>
      </w:r>
      <w:r>
        <w:rPr>
          <w:rFonts w:ascii="Times New Roman" w:hAnsi="Times New Roman"/>
          <w:sz w:val="27"/>
          <w:szCs w:val="27"/>
          <w:u w:val="single"/>
        </w:rPr>
        <w:t>По лоту №10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50 лет Октября,  место №3.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№10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2.11. </w:t>
      </w:r>
      <w:r>
        <w:rPr>
          <w:rFonts w:ascii="Times New Roman" w:hAnsi="Times New Roman"/>
          <w:sz w:val="27"/>
          <w:szCs w:val="27"/>
          <w:u w:val="single"/>
        </w:rPr>
        <w:t>По лоту №11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напротив пересечения ул. 50 лет Октября и пр. Металлургов.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1 = 18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№11 составляет 22 356 (двадцать две тысячи триста пятьдесят шесть)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лота:6706 (шесть тысяч семьсот шесть) рублей 80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2.12. </w:t>
      </w:r>
      <w:r>
        <w:rPr>
          <w:rFonts w:ascii="Times New Roman" w:hAnsi="Times New Roman"/>
          <w:sz w:val="27"/>
          <w:szCs w:val="27"/>
          <w:u w:val="single"/>
        </w:rPr>
        <w:t>По лоту №12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Энтузиастов, в районе д. 40.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№12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2.13. </w:t>
      </w:r>
      <w:r>
        <w:rPr>
          <w:rFonts w:ascii="Times New Roman" w:hAnsi="Times New Roman"/>
          <w:sz w:val="27"/>
          <w:szCs w:val="27"/>
          <w:u w:val="single"/>
        </w:rPr>
        <w:t>По лоту №13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Энтузиастов, напротив д. 43.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№13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2.14. </w:t>
      </w:r>
      <w:r>
        <w:rPr>
          <w:rFonts w:ascii="Times New Roman" w:hAnsi="Times New Roman"/>
          <w:sz w:val="27"/>
          <w:szCs w:val="27"/>
          <w:u w:val="single"/>
        </w:rPr>
        <w:t>По лоту №14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Восточная, в районе д.16.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№14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2.15. </w:t>
      </w:r>
      <w:r>
        <w:rPr>
          <w:rFonts w:ascii="Times New Roman" w:hAnsi="Times New Roman"/>
          <w:sz w:val="27"/>
          <w:szCs w:val="27"/>
          <w:u w:val="single"/>
        </w:rPr>
        <w:t>По лоту №15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Восточная, в районе д.1.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№15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2.16. </w:t>
      </w:r>
      <w:r>
        <w:rPr>
          <w:rFonts w:ascii="Times New Roman" w:hAnsi="Times New Roman"/>
          <w:sz w:val="27"/>
          <w:szCs w:val="27"/>
          <w:u w:val="single"/>
        </w:rPr>
        <w:t>По лоту №16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1-я Литейная,  напротив весовой ГУП «ЛПЗ».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№16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2.17. </w:t>
      </w:r>
      <w:r>
        <w:rPr>
          <w:rFonts w:ascii="Times New Roman" w:hAnsi="Times New Roman"/>
          <w:sz w:val="27"/>
          <w:szCs w:val="27"/>
          <w:u w:val="single"/>
        </w:rPr>
        <w:t>По лоту №17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ул. 1-я Литейная,  напротив ГУП «ЛПЗ».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№17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2.18. </w:t>
      </w:r>
      <w:r>
        <w:rPr>
          <w:rFonts w:ascii="Times New Roman" w:hAnsi="Times New Roman"/>
          <w:sz w:val="27"/>
          <w:szCs w:val="27"/>
          <w:u w:val="single"/>
        </w:rPr>
        <w:t>По лоту №18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Рекламное место – Смоленская область, г.Ярцево, в 300 м от пересечения ул. Машиностроительная и ул. 1-я Литейная. 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№18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2.19. </w:t>
      </w:r>
      <w:r>
        <w:rPr>
          <w:rFonts w:ascii="Times New Roman" w:hAnsi="Times New Roman"/>
          <w:sz w:val="27"/>
          <w:szCs w:val="27"/>
          <w:u w:val="single"/>
        </w:rPr>
        <w:t>По лоту №19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Рекламное место – Смоленская область, г.Ярцево, в 150 м от пересечения ул. Машиностроительная и ул. 1-я Литейная.  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№19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2.20. </w:t>
      </w:r>
      <w:r>
        <w:rPr>
          <w:rFonts w:ascii="Times New Roman" w:hAnsi="Times New Roman"/>
          <w:sz w:val="27"/>
          <w:szCs w:val="27"/>
          <w:u w:val="single"/>
        </w:rPr>
        <w:t>По лоту №20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в 50 м от пересечения ул. Машиностроительная и ул.  1-я Литейная.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№20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2.21. </w:t>
      </w:r>
      <w:r>
        <w:rPr>
          <w:rFonts w:ascii="Times New Roman" w:hAnsi="Times New Roman"/>
          <w:sz w:val="27"/>
          <w:szCs w:val="27"/>
          <w:u w:val="single"/>
        </w:rPr>
        <w:t>По лоту №21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Рекламное место – Смоленская область, г.Ярцево, в 100 м от участка по ул. Машиностроительная, 1А.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 ежегодной платы по договорам на установку и эксплуатацию рекламной конструкции по лоту №21 составляет 44712 (сорок четыре тысячи семьсот двенадцать) рублей 00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Задаток устанавливается в размере 30% от начальной стоимости лота: 13413 (тринадцать тысяч четыреста тринадцать) рублей 60 копеек.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ind w:firstLine="540"/>
        <w:rPr>
          <w:sz w:val="27"/>
          <w:szCs w:val="27"/>
        </w:rPr>
      </w:pPr>
      <w:r>
        <w:rPr>
          <w:sz w:val="27"/>
          <w:szCs w:val="27"/>
        </w:rPr>
        <w:t>2.22</w:t>
      </w:r>
      <w:r>
        <w:rPr>
          <w:sz w:val="27"/>
          <w:szCs w:val="27"/>
          <w:u w:val="single"/>
        </w:rPr>
        <w:t>. По лоту №22</w:t>
      </w:r>
      <w:r>
        <w:rPr>
          <w:sz w:val="27"/>
          <w:szCs w:val="27"/>
        </w:rPr>
        <w:t xml:space="preserve"> 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Рекламное место – 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t>Смоленская область, Ярцевский район, г.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Ярцево, </w:t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в районе з/у с кадастровым номером 67:25:0010419:188.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Рекламная конструкция на собственной основе двухсторонняя (щит рекламный), площадь рекламного поля 3.00м х 6.00м х 2 = 36 кв.м;</w:t>
      </w:r>
    </w:p>
    <w:p>
      <w:pPr>
        <w:pStyle w:val="ConsNormal"/>
        <w:widowControl/>
        <w:tabs>
          <w:tab w:val="clear" w:pos="709"/>
          <w:tab w:val="left" w:pos="4395" w:leader="none"/>
        </w:tabs>
        <w:ind w:firstLine="540" w:righ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Начальная (минимальная) цена ежегодной платы по договорам на установку и эксплуатацию рекламной конструкции по лоту №22 составляет 26827(двадцать шесть тысяч восемьсот двадцать семь) рублей 20 копеек.</w:t>
      </w:r>
    </w:p>
    <w:p>
      <w:pPr>
        <w:pStyle w:val="Normal"/>
        <w:bidi w:val="0"/>
        <w:spacing w:lineRule="auto" w:line="240" w:before="0" w:after="0"/>
        <w:ind w:hanging="0" w:left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7"/>
          <w:szCs w:val="27"/>
        </w:rPr>
        <w:tab/>
        <w:t>Задаток устанавливается в размере 30% от начальной стоимости лота: 8048 (восемь тысяч сорок восемь) рублей 16 копеек.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empora LGC Uni" w:hAnsi="Tempora LGC Uni" w:eastAsia="Droid Sans Fallback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empora LGC Uni" w:hAnsi="Tempora LGC Uni" w:eastAsia="Droid Sans Fallback" w:cs="Lohit Devanagari"/>
      <w:color w:val="auto"/>
      <w:kern w:val="2"/>
      <w:sz w:val="24"/>
      <w:szCs w:val="24"/>
      <w:lang w:val="ru-RU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ConsNormal">
    <w:name w:val="ConsNormal"/>
    <w:qFormat/>
    <w:pPr>
      <w:widowControl w:val="false"/>
      <w:suppressAutoHyphens w:val="true"/>
      <w:bidi w:val="0"/>
      <w:spacing w:lineRule="auto" w:line="240" w:before="0" w:after="0"/>
      <w:ind w:firstLine="720" w:right="19772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yarcevo.admin-smolensk.ru/" TargetMode="External"/><Relationship Id="rId3" Type="http://schemas.openxmlformats.org/officeDocument/2006/relationships/hyperlink" Target="https://yarcevo.admin-smolensk.ru/" TargetMode="External"/><Relationship Id="rId4" Type="http://schemas.openxmlformats.org/officeDocument/2006/relationships/hyperlink" Target="https://yarcevo.admin-smolensk.ru/" TargetMode="External"/><Relationship Id="rId5" Type="http://schemas.openxmlformats.org/officeDocument/2006/relationships/hyperlink" Target="https://yarcevo.admin-smolensk.ru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LibreOffice/7.6.7.2$Linux_X86_64 LibreOffice_project/60$Build-2</Application>
  <AppVersion>15.0000</AppVersion>
  <Pages>8</Pages>
  <Words>2171</Words>
  <Characters>13706</Characters>
  <CharactersWithSpaces>15824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2025-04-21T10:06:29Z</dcterms:created>
  <dc:creator/>
  <dc:description/>
  <dc:language>ru-RU</dc:language>
  <cp:lastModifiedBy/>
  <cp:lastPrinted>2025-04-21T11:09:05Z</cp:lastPrinted>
  <dcterms:modified xsi:type="dcterms:W3CDTF">2025-04-24T12:47:46Z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