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6D" w:rsidRPr="00CB7528" w:rsidRDefault="0068396D" w:rsidP="0068396D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553085" cy="64833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96D" w:rsidRDefault="00881385" w:rsidP="00881385">
      <w:pPr>
        <w:jc w:val="right"/>
        <w:rPr>
          <w:sz w:val="24"/>
        </w:rPr>
      </w:pPr>
      <w:r>
        <w:rPr>
          <w:sz w:val="24"/>
        </w:rPr>
        <w:t>ПРОЕКТ</w:t>
      </w:r>
    </w:p>
    <w:p w:rsidR="0068396D" w:rsidRDefault="0068396D" w:rsidP="0068396D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68396D" w:rsidRDefault="0068396D" w:rsidP="0068396D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ОКРУГ» СМОЛЕНСКОЙ ОБЛАСТИ</w:t>
      </w:r>
    </w:p>
    <w:p w:rsidR="009C3A9F" w:rsidRDefault="009C3A9F" w:rsidP="009C3A9F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9C3A9F" w:rsidRDefault="009C3A9F" w:rsidP="009C3A9F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9C3A9F" w:rsidRDefault="009C3A9F" w:rsidP="009C3A9F">
      <w:pPr>
        <w:jc w:val="center"/>
      </w:pPr>
      <w:r>
        <w:t xml:space="preserve"> </w:t>
      </w:r>
    </w:p>
    <w:p w:rsidR="009C3A9F" w:rsidRPr="00AB4DE5" w:rsidRDefault="009C3A9F" w:rsidP="009C3A9F">
      <w:pPr>
        <w:pStyle w:val="a3"/>
        <w:rPr>
          <w:sz w:val="28"/>
          <w:szCs w:val="28"/>
        </w:rPr>
      </w:pPr>
      <w:r>
        <w:rPr>
          <w:sz w:val="28"/>
          <w:szCs w:val="28"/>
        </w:rPr>
        <w:t>о</w:t>
      </w:r>
      <w:r w:rsidRPr="00AB4DE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A7520">
        <w:rPr>
          <w:sz w:val="28"/>
          <w:szCs w:val="28"/>
        </w:rPr>
        <w:t xml:space="preserve"> </w:t>
      </w:r>
      <w:r w:rsidR="005A7520" w:rsidRPr="00D810F3">
        <w:rPr>
          <w:sz w:val="28"/>
          <w:szCs w:val="28"/>
          <w:u w:val="single"/>
        </w:rPr>
        <w:t xml:space="preserve">                      </w:t>
      </w:r>
      <w:r w:rsidRPr="00D810F3">
        <w:rPr>
          <w:sz w:val="28"/>
          <w:szCs w:val="28"/>
          <w:u w:val="single"/>
        </w:rPr>
        <w:t xml:space="preserve">  </w:t>
      </w:r>
      <w:r w:rsidR="00D810F3">
        <w:rPr>
          <w:sz w:val="28"/>
          <w:szCs w:val="28"/>
          <w:u w:val="single"/>
        </w:rPr>
        <w:t xml:space="preserve">       </w:t>
      </w:r>
      <w:r w:rsidRPr="00AB4DE5">
        <w:rPr>
          <w:sz w:val="28"/>
          <w:szCs w:val="28"/>
        </w:rPr>
        <w:t xml:space="preserve">№ </w:t>
      </w:r>
      <w:r w:rsidR="005A7520">
        <w:rPr>
          <w:sz w:val="28"/>
          <w:szCs w:val="28"/>
        </w:rPr>
        <w:t xml:space="preserve"> </w:t>
      </w:r>
      <w:r w:rsidR="00D810F3">
        <w:rPr>
          <w:sz w:val="28"/>
          <w:szCs w:val="28"/>
        </w:rPr>
        <w:t>______________</w:t>
      </w:r>
    </w:p>
    <w:p w:rsidR="009C3A9F" w:rsidRPr="00E520BE" w:rsidRDefault="009C3A9F" w:rsidP="009C3A9F">
      <w:pPr>
        <w:pStyle w:val="a3"/>
        <w:rPr>
          <w:sz w:val="16"/>
          <w:szCs w:val="16"/>
        </w:rPr>
      </w:pPr>
    </w:p>
    <w:tbl>
      <w:tblPr>
        <w:tblW w:w="18500" w:type="dxa"/>
        <w:tblInd w:w="108" w:type="dxa"/>
        <w:tblLayout w:type="fixed"/>
        <w:tblLook w:val="0000"/>
      </w:tblPr>
      <w:tblGrid>
        <w:gridCol w:w="5103"/>
        <w:gridCol w:w="4395"/>
        <w:gridCol w:w="4395"/>
        <w:gridCol w:w="4607"/>
      </w:tblGrid>
      <w:tr w:rsidR="00C84620" w:rsidRPr="00B7137A" w:rsidTr="00B052AA">
        <w:tc>
          <w:tcPr>
            <w:tcW w:w="5103" w:type="dxa"/>
          </w:tcPr>
          <w:p w:rsidR="00C84620" w:rsidRDefault="00C84620" w:rsidP="00B8457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Cs/>
                <w:sz w:val="28"/>
                <w:szCs w:val="28"/>
              </w:rPr>
            </w:pPr>
          </w:p>
          <w:p w:rsidR="00C84620" w:rsidRPr="00B7137A" w:rsidRDefault="0068396D" w:rsidP="00D772D5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муниципальной программы </w:t>
            </w:r>
            <w:r w:rsidRPr="000F0B78">
              <w:rPr>
                <w:sz w:val="28"/>
                <w:szCs w:val="28"/>
              </w:rPr>
              <w:t xml:space="preserve">«Социальная политика в </w:t>
            </w:r>
            <w:r w:rsidR="00D772D5">
              <w:rPr>
                <w:sz w:val="28"/>
                <w:szCs w:val="28"/>
              </w:rPr>
              <w:t xml:space="preserve">муниципальном образовании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0F0B78">
              <w:rPr>
                <w:sz w:val="28"/>
                <w:szCs w:val="28"/>
              </w:rPr>
              <w:t>Ярцевск</w:t>
            </w:r>
            <w:r w:rsidR="00D772D5"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муниципальн</w:t>
            </w:r>
            <w:r w:rsidR="00D772D5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округ»</w:t>
            </w:r>
            <w:r w:rsidRPr="000F0B78">
              <w:rPr>
                <w:sz w:val="28"/>
                <w:szCs w:val="28"/>
              </w:rPr>
              <w:t xml:space="preserve"> Смоленской области» </w:t>
            </w:r>
          </w:p>
        </w:tc>
        <w:tc>
          <w:tcPr>
            <w:tcW w:w="4395" w:type="dxa"/>
          </w:tcPr>
          <w:p w:rsidR="00C84620" w:rsidRPr="00B7137A" w:rsidRDefault="00C84620" w:rsidP="00B84571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C84620" w:rsidRPr="00B7137A" w:rsidRDefault="00C84620" w:rsidP="00B052AA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C84620" w:rsidRPr="00B7137A" w:rsidRDefault="00C84620" w:rsidP="00B052AA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9C3A9F" w:rsidRPr="00B7137A" w:rsidRDefault="009C3A9F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68396D" w:rsidRPr="00AB4DE5" w:rsidRDefault="0068396D" w:rsidP="0068396D">
      <w:pPr>
        <w:pStyle w:val="a3"/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>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27.01.2025 № 87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</w:p>
    <w:p w:rsidR="0068396D" w:rsidRPr="00F81E8C" w:rsidRDefault="0068396D" w:rsidP="0068396D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68396D" w:rsidRPr="00AB4DE5" w:rsidRDefault="0068396D" w:rsidP="0068396D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Администрация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AB4DE5">
        <w:rPr>
          <w:sz w:val="28"/>
          <w:szCs w:val="28"/>
        </w:rPr>
        <w:t>п</w:t>
      </w:r>
      <w:proofErr w:type="spellEnd"/>
      <w:proofErr w:type="gramEnd"/>
      <w:r w:rsidRPr="00AB4DE5">
        <w:rPr>
          <w:sz w:val="28"/>
          <w:szCs w:val="28"/>
        </w:rPr>
        <w:t xml:space="preserve"> о с т а </w:t>
      </w:r>
      <w:proofErr w:type="spellStart"/>
      <w:r w:rsidRPr="00AB4DE5">
        <w:rPr>
          <w:sz w:val="28"/>
          <w:szCs w:val="28"/>
        </w:rPr>
        <w:t>н</w:t>
      </w:r>
      <w:proofErr w:type="spellEnd"/>
      <w:r w:rsidRPr="00AB4DE5">
        <w:rPr>
          <w:sz w:val="28"/>
          <w:szCs w:val="28"/>
        </w:rPr>
        <w:t xml:space="preserve"> о в л я е т:</w:t>
      </w:r>
    </w:p>
    <w:p w:rsidR="009C3A9F" w:rsidRPr="00AB4DE5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68396D" w:rsidRDefault="009C3A9F" w:rsidP="0068396D">
      <w:pPr>
        <w:tabs>
          <w:tab w:val="left" w:pos="0"/>
        </w:tabs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 w:rsidRPr="000F0B78">
        <w:rPr>
          <w:sz w:val="28"/>
          <w:szCs w:val="28"/>
        </w:rPr>
        <w:t xml:space="preserve">1. </w:t>
      </w:r>
      <w:r w:rsidR="0068396D">
        <w:rPr>
          <w:sz w:val="28"/>
          <w:szCs w:val="28"/>
        </w:rPr>
        <w:t>У</w:t>
      </w:r>
      <w:r w:rsidR="0068396D" w:rsidRPr="00ED587D">
        <w:rPr>
          <w:sz w:val="28"/>
          <w:szCs w:val="28"/>
        </w:rPr>
        <w:t>твер</w:t>
      </w:r>
      <w:r w:rsidR="0068396D">
        <w:rPr>
          <w:sz w:val="28"/>
          <w:szCs w:val="28"/>
        </w:rPr>
        <w:t>дить</w:t>
      </w:r>
      <w:r w:rsidR="0068396D" w:rsidRPr="00ED587D">
        <w:rPr>
          <w:sz w:val="28"/>
          <w:szCs w:val="28"/>
        </w:rPr>
        <w:t xml:space="preserve"> муниципальн</w:t>
      </w:r>
      <w:r w:rsidR="0068396D">
        <w:rPr>
          <w:sz w:val="28"/>
          <w:szCs w:val="28"/>
        </w:rPr>
        <w:t>ую</w:t>
      </w:r>
      <w:r w:rsidR="0068396D" w:rsidRPr="00ED587D">
        <w:rPr>
          <w:sz w:val="28"/>
          <w:szCs w:val="28"/>
        </w:rPr>
        <w:t xml:space="preserve"> программ</w:t>
      </w:r>
      <w:r w:rsidR="0068396D">
        <w:rPr>
          <w:sz w:val="28"/>
          <w:szCs w:val="28"/>
        </w:rPr>
        <w:t>у</w:t>
      </w:r>
      <w:r w:rsidR="00C84620" w:rsidRPr="000F0B78">
        <w:rPr>
          <w:sz w:val="28"/>
          <w:szCs w:val="28"/>
        </w:rPr>
        <w:t xml:space="preserve"> </w:t>
      </w:r>
      <w:r w:rsidR="00C52CFD">
        <w:rPr>
          <w:sz w:val="28"/>
          <w:szCs w:val="28"/>
        </w:rPr>
        <w:t>«</w:t>
      </w:r>
      <w:r w:rsidR="0068396D" w:rsidRPr="0068396D">
        <w:rPr>
          <w:sz w:val="28"/>
          <w:szCs w:val="28"/>
        </w:rPr>
        <w:t xml:space="preserve">Социальная политика в муниципальном образовании </w:t>
      </w:r>
      <w:r w:rsidR="00C52CFD">
        <w:rPr>
          <w:sz w:val="28"/>
          <w:szCs w:val="28"/>
        </w:rPr>
        <w:t>«</w:t>
      </w:r>
      <w:proofErr w:type="spellStart"/>
      <w:r w:rsidR="0068396D" w:rsidRPr="0068396D">
        <w:rPr>
          <w:sz w:val="28"/>
          <w:szCs w:val="28"/>
        </w:rPr>
        <w:t>Ярцевский</w:t>
      </w:r>
      <w:proofErr w:type="spellEnd"/>
      <w:r w:rsidR="0068396D" w:rsidRPr="0068396D">
        <w:rPr>
          <w:sz w:val="28"/>
          <w:szCs w:val="28"/>
        </w:rPr>
        <w:t xml:space="preserve"> муниципальный округ</w:t>
      </w:r>
      <w:r w:rsidR="00C52CFD">
        <w:rPr>
          <w:sz w:val="28"/>
          <w:szCs w:val="28"/>
        </w:rPr>
        <w:t>»</w:t>
      </w:r>
      <w:r w:rsidR="0068396D" w:rsidRPr="0068396D">
        <w:rPr>
          <w:sz w:val="28"/>
          <w:szCs w:val="28"/>
        </w:rPr>
        <w:t xml:space="preserve"> Смоленской области</w:t>
      </w:r>
      <w:r w:rsidR="00C52CFD">
        <w:rPr>
          <w:sz w:val="28"/>
          <w:szCs w:val="28"/>
        </w:rPr>
        <w:t>»</w:t>
      </w:r>
      <w:r w:rsidR="0068396D" w:rsidRPr="0068396D">
        <w:rPr>
          <w:sz w:val="28"/>
          <w:szCs w:val="28"/>
        </w:rPr>
        <w:t xml:space="preserve"> </w:t>
      </w:r>
      <w:r w:rsidR="0068396D">
        <w:rPr>
          <w:sz w:val="28"/>
          <w:szCs w:val="28"/>
        </w:rPr>
        <w:t>на 2025-2027 годы.</w:t>
      </w:r>
    </w:p>
    <w:p w:rsidR="0068396D" w:rsidRPr="005033C2" w:rsidRDefault="0068396D" w:rsidP="0068396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 Считать утратившим силу с 01 января 2025 года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  <w:r w:rsidRPr="00B7137A">
        <w:rPr>
          <w:sz w:val="28"/>
          <w:szCs w:val="28"/>
        </w:rPr>
        <w:t xml:space="preserve"> </w:t>
      </w:r>
      <w:r>
        <w:rPr>
          <w:sz w:val="28"/>
          <w:szCs w:val="28"/>
        </w:rPr>
        <w:t>от 27.02.2023</w:t>
      </w:r>
      <w:r w:rsidRPr="000F0B7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0259 (с изменениями).</w:t>
      </w:r>
    </w:p>
    <w:p w:rsidR="0068396D" w:rsidRPr="00AB4DE5" w:rsidRDefault="0068396D" w:rsidP="0068396D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его подписания и распространяет свое действие на правоотношения, возникшие с 1 января 2025 года. </w:t>
      </w:r>
    </w:p>
    <w:p w:rsidR="0068396D" w:rsidRPr="00AB4DE5" w:rsidRDefault="0068396D" w:rsidP="0068396D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AB4DE5">
        <w:rPr>
          <w:sz w:val="28"/>
          <w:szCs w:val="28"/>
        </w:rPr>
        <w:t>Привопья</w:t>
      </w:r>
      <w:proofErr w:type="spellEnd"/>
      <w:r w:rsidRPr="00AB4DE5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>» Смоленской области (</w:t>
      </w:r>
      <w:proofErr w:type="spellStart"/>
      <w:r w:rsidRPr="00AB4DE5">
        <w:rPr>
          <w:sz w:val="28"/>
          <w:szCs w:val="28"/>
          <w:lang w:val="en-US"/>
        </w:rPr>
        <w:t>yarcevo</w:t>
      </w:r>
      <w:proofErr w:type="spellEnd"/>
      <w:r w:rsidRPr="00AB4DE5">
        <w:rPr>
          <w:sz w:val="28"/>
          <w:szCs w:val="28"/>
        </w:rPr>
        <w:t>.</w:t>
      </w:r>
      <w:r w:rsidRPr="00AB4DE5">
        <w:rPr>
          <w:sz w:val="28"/>
          <w:szCs w:val="28"/>
          <w:lang w:val="en-US"/>
        </w:rPr>
        <w:t>admin</w:t>
      </w:r>
      <w:r w:rsidRPr="00AB4DE5">
        <w:rPr>
          <w:sz w:val="28"/>
          <w:szCs w:val="28"/>
        </w:rPr>
        <w:t>-</w:t>
      </w:r>
      <w:proofErr w:type="spellStart"/>
      <w:r w:rsidRPr="00AB4DE5">
        <w:rPr>
          <w:sz w:val="28"/>
          <w:szCs w:val="28"/>
          <w:lang w:val="en-US"/>
        </w:rPr>
        <w:t>smolensk</w:t>
      </w:r>
      <w:proofErr w:type="spellEnd"/>
      <w:r w:rsidRPr="00AB4DE5">
        <w:rPr>
          <w:sz w:val="28"/>
          <w:szCs w:val="28"/>
        </w:rPr>
        <w:t>.</w:t>
      </w:r>
      <w:proofErr w:type="spellStart"/>
      <w:r w:rsidRPr="00AB4DE5">
        <w:rPr>
          <w:sz w:val="28"/>
          <w:szCs w:val="28"/>
          <w:lang w:val="en-US"/>
        </w:rPr>
        <w:t>ru</w:t>
      </w:r>
      <w:proofErr w:type="spellEnd"/>
      <w:r w:rsidRPr="00AB4DE5">
        <w:rPr>
          <w:sz w:val="28"/>
          <w:szCs w:val="28"/>
        </w:rPr>
        <w:t>).</w:t>
      </w:r>
    </w:p>
    <w:p w:rsidR="0068396D" w:rsidRDefault="0068396D" w:rsidP="0068396D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B4DE5">
        <w:rPr>
          <w:sz w:val="28"/>
          <w:szCs w:val="28"/>
        </w:rPr>
        <w:t xml:space="preserve">. </w:t>
      </w:r>
      <w:proofErr w:type="gramStart"/>
      <w:r w:rsidRPr="00AB4DE5">
        <w:rPr>
          <w:sz w:val="28"/>
          <w:szCs w:val="28"/>
        </w:rPr>
        <w:t>Контроль за</w:t>
      </w:r>
      <w:proofErr w:type="gramEnd"/>
      <w:r w:rsidRPr="00AB4DE5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</w:p>
    <w:p w:rsidR="0068396D" w:rsidRPr="00813781" w:rsidRDefault="0068396D" w:rsidP="0068396D">
      <w:pPr>
        <w:pStyle w:val="a3"/>
        <w:ind w:left="0" w:firstLine="0"/>
        <w:jc w:val="both"/>
        <w:rPr>
          <w:sz w:val="28"/>
          <w:szCs w:val="28"/>
        </w:rPr>
      </w:pP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Глава муниципального образования</w:t>
      </w: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 xml:space="preserve">» </w:t>
      </w: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</w:t>
      </w:r>
      <w:r w:rsidRPr="00AB4D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Р.Н.Захаров</w:t>
      </w: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</w:p>
    <w:p w:rsidR="0068396D" w:rsidRDefault="0068396D" w:rsidP="0068396D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68396D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9C3A9F">
      <w:pPr>
        <w:pStyle w:val="a3"/>
        <w:ind w:left="0" w:firstLine="0"/>
        <w:jc w:val="both"/>
        <w:rPr>
          <w:sz w:val="28"/>
          <w:szCs w:val="28"/>
        </w:rPr>
      </w:pPr>
    </w:p>
    <w:p w:rsidR="00163220" w:rsidRDefault="00163220" w:rsidP="00163220">
      <w:pPr>
        <w:pStyle w:val="a3"/>
        <w:ind w:left="0" w:firstLine="0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040ABB" w:rsidRDefault="00040ABB" w:rsidP="00C52CFD">
      <w:pPr>
        <w:jc w:val="both"/>
        <w:rPr>
          <w:sz w:val="28"/>
        </w:rPr>
      </w:pPr>
    </w:p>
    <w:p w:rsidR="00881385" w:rsidRDefault="00881385" w:rsidP="00C52CFD">
      <w:pPr>
        <w:jc w:val="both"/>
        <w:rPr>
          <w:sz w:val="28"/>
        </w:rPr>
      </w:pPr>
    </w:p>
    <w:p w:rsidR="00881385" w:rsidRDefault="00881385" w:rsidP="00C52CFD">
      <w:pPr>
        <w:jc w:val="both"/>
        <w:rPr>
          <w:sz w:val="28"/>
        </w:rPr>
      </w:pPr>
    </w:p>
    <w:p w:rsidR="00040ABB" w:rsidRDefault="00040ABB" w:rsidP="00040A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3</w:t>
      </w:r>
    </w:p>
    <w:p w:rsidR="00C52CFD" w:rsidRPr="004439DB" w:rsidRDefault="00C52CFD" w:rsidP="00C52CFD">
      <w:pPr>
        <w:ind w:left="6096"/>
        <w:rPr>
          <w:sz w:val="24"/>
          <w:szCs w:val="24"/>
        </w:rPr>
      </w:pPr>
      <w:r w:rsidRPr="004439DB">
        <w:rPr>
          <w:sz w:val="24"/>
          <w:szCs w:val="24"/>
        </w:rPr>
        <w:t xml:space="preserve">Приложение </w:t>
      </w:r>
    </w:p>
    <w:p w:rsidR="00C52CFD" w:rsidRPr="004439DB" w:rsidRDefault="00C52CFD" w:rsidP="00C52CFD">
      <w:pPr>
        <w:ind w:left="6096" w:right="-108"/>
        <w:jc w:val="both"/>
        <w:rPr>
          <w:sz w:val="24"/>
          <w:szCs w:val="24"/>
        </w:rPr>
      </w:pPr>
      <w:r w:rsidRPr="004439DB">
        <w:rPr>
          <w:sz w:val="24"/>
          <w:szCs w:val="24"/>
        </w:rPr>
        <w:t>к постановлению Администрации</w:t>
      </w:r>
    </w:p>
    <w:p w:rsidR="00C52CFD" w:rsidRPr="004439DB" w:rsidRDefault="00C52CFD" w:rsidP="00C52CFD">
      <w:pPr>
        <w:ind w:left="6096" w:right="-108"/>
        <w:jc w:val="both"/>
        <w:rPr>
          <w:sz w:val="24"/>
          <w:szCs w:val="24"/>
        </w:rPr>
      </w:pPr>
      <w:r w:rsidRPr="004439DB">
        <w:rPr>
          <w:sz w:val="24"/>
          <w:szCs w:val="24"/>
        </w:rPr>
        <w:t>муниципального образования</w:t>
      </w:r>
    </w:p>
    <w:p w:rsidR="00C52CFD" w:rsidRPr="004439DB" w:rsidRDefault="00C52CFD" w:rsidP="00C52CFD">
      <w:pPr>
        <w:ind w:left="6096" w:right="-108"/>
        <w:jc w:val="both"/>
        <w:rPr>
          <w:sz w:val="24"/>
          <w:szCs w:val="24"/>
        </w:rPr>
      </w:pPr>
      <w:r w:rsidRPr="004439DB">
        <w:rPr>
          <w:sz w:val="24"/>
          <w:szCs w:val="24"/>
        </w:rPr>
        <w:t>«</w:t>
      </w:r>
      <w:proofErr w:type="spellStart"/>
      <w:r w:rsidRPr="004439DB">
        <w:rPr>
          <w:sz w:val="24"/>
          <w:szCs w:val="24"/>
        </w:rPr>
        <w:t>Ярцевский</w:t>
      </w:r>
      <w:proofErr w:type="spellEnd"/>
      <w:r w:rsidRPr="004439D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 округ</w:t>
      </w:r>
      <w:r w:rsidRPr="004439DB">
        <w:rPr>
          <w:sz w:val="24"/>
          <w:szCs w:val="24"/>
        </w:rPr>
        <w:t>» Смоленской области</w:t>
      </w:r>
    </w:p>
    <w:p w:rsidR="00C52CFD" w:rsidRPr="004439DB" w:rsidRDefault="00C52CFD" w:rsidP="00C52CFD">
      <w:pPr>
        <w:ind w:left="6096" w:right="-1"/>
        <w:rPr>
          <w:b/>
          <w:sz w:val="24"/>
          <w:szCs w:val="24"/>
        </w:rPr>
      </w:pPr>
      <w:r w:rsidRPr="004439DB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</w:t>
      </w:r>
      <w:r w:rsidRPr="004439DB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</w:t>
      </w:r>
    </w:p>
    <w:p w:rsidR="00C52CFD" w:rsidRPr="004439DB" w:rsidRDefault="00C52CFD" w:rsidP="00C52CF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МУНИЦИПАЛЬНАЯ ПРОГРАММА</w:t>
      </w:r>
    </w:p>
    <w:p w:rsidR="00C52CFD" w:rsidRPr="00786753" w:rsidRDefault="00C52CFD" w:rsidP="00C52CFD">
      <w:pPr>
        <w:tabs>
          <w:tab w:val="left" w:pos="0"/>
        </w:tabs>
        <w:jc w:val="both"/>
        <w:rPr>
          <w:b/>
          <w:sz w:val="28"/>
          <w:szCs w:val="28"/>
        </w:rPr>
      </w:pPr>
      <w:r w:rsidRPr="00786753">
        <w:rPr>
          <w:b/>
          <w:sz w:val="28"/>
          <w:szCs w:val="28"/>
        </w:rPr>
        <w:t xml:space="preserve">«Социальная политика в муниципальном образовании </w:t>
      </w:r>
      <w:r w:rsidR="00786753">
        <w:rPr>
          <w:b/>
          <w:sz w:val="28"/>
          <w:szCs w:val="28"/>
        </w:rPr>
        <w:t>«</w:t>
      </w:r>
      <w:proofErr w:type="spellStart"/>
      <w:r w:rsidRPr="00786753">
        <w:rPr>
          <w:b/>
          <w:sz w:val="28"/>
          <w:szCs w:val="28"/>
        </w:rPr>
        <w:t>Ярцевский</w:t>
      </w:r>
      <w:proofErr w:type="spellEnd"/>
      <w:r w:rsidRPr="00786753">
        <w:rPr>
          <w:b/>
          <w:sz w:val="28"/>
          <w:szCs w:val="28"/>
        </w:rPr>
        <w:t xml:space="preserve"> муниципальный округ» Смоленской области» на 2025-2027 годы.</w:t>
      </w:r>
    </w:p>
    <w:p w:rsidR="00C52CFD" w:rsidRDefault="00C52CFD" w:rsidP="00C52CFD">
      <w:pPr>
        <w:tabs>
          <w:tab w:val="left" w:pos="0"/>
        </w:tabs>
        <w:jc w:val="both"/>
        <w:rPr>
          <w:sz w:val="28"/>
          <w:szCs w:val="28"/>
        </w:rPr>
      </w:pPr>
    </w:p>
    <w:p w:rsidR="008B2D8A" w:rsidRPr="000715C7" w:rsidRDefault="008B2D8A" w:rsidP="008B2D8A">
      <w:pPr>
        <w:ind w:firstLine="709"/>
        <w:jc w:val="center"/>
        <w:rPr>
          <w:b/>
          <w:sz w:val="26"/>
          <w:szCs w:val="26"/>
        </w:rPr>
      </w:pPr>
      <w:r w:rsidRPr="000715C7">
        <w:rPr>
          <w:b/>
          <w:sz w:val="26"/>
          <w:szCs w:val="26"/>
        </w:rPr>
        <w:t>Стратегические приоритеты в сфере реализации муниципальной программы.</w:t>
      </w:r>
    </w:p>
    <w:p w:rsidR="008B2D8A" w:rsidRPr="004439DB" w:rsidRDefault="008B2D8A" w:rsidP="008B2D8A">
      <w:pPr>
        <w:pStyle w:val="a9"/>
        <w:jc w:val="both"/>
        <w:rPr>
          <w:b w:val="0"/>
          <w:sz w:val="24"/>
        </w:rPr>
      </w:pPr>
    </w:p>
    <w:p w:rsidR="008B2D8A" w:rsidRDefault="008B2D8A" w:rsidP="008B2D8A">
      <w:pPr>
        <w:jc w:val="both"/>
        <w:rPr>
          <w:sz w:val="24"/>
          <w:szCs w:val="24"/>
        </w:rPr>
      </w:pPr>
      <w:r w:rsidRPr="004439DB">
        <w:rPr>
          <w:sz w:val="24"/>
          <w:szCs w:val="24"/>
        </w:rPr>
        <w:tab/>
      </w:r>
    </w:p>
    <w:p w:rsidR="008B2D8A" w:rsidRDefault="008B2D8A" w:rsidP="008B2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поддержка определенных категорий граждан, проживающих на территории 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C52CFD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области, является одним из приоритетных направлений деятельности администрации района на протяжении уже нескольких лет. </w:t>
      </w:r>
    </w:p>
    <w:p w:rsidR="008B2D8A" w:rsidRPr="00C12286" w:rsidRDefault="008B2D8A" w:rsidP="008B2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2286">
        <w:rPr>
          <w:sz w:val="28"/>
          <w:szCs w:val="28"/>
        </w:rPr>
        <w:t>Муниципальная политика Российской 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государственные пенсии, пособия и иные гарантии социальной защиты.</w:t>
      </w:r>
    </w:p>
    <w:p w:rsidR="008B2D8A" w:rsidRPr="00C12286" w:rsidRDefault="008B2D8A" w:rsidP="008B2D8A">
      <w:pPr>
        <w:ind w:firstLine="708"/>
        <w:jc w:val="both"/>
        <w:rPr>
          <w:sz w:val="28"/>
          <w:szCs w:val="28"/>
        </w:rPr>
      </w:pPr>
      <w:r w:rsidRPr="00C12286"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8B2D8A" w:rsidRPr="00C12286" w:rsidRDefault="008B2D8A" w:rsidP="008B2D8A">
      <w:pPr>
        <w:ind w:firstLine="708"/>
        <w:jc w:val="both"/>
        <w:rPr>
          <w:sz w:val="28"/>
          <w:szCs w:val="28"/>
        </w:rPr>
      </w:pPr>
      <w:r w:rsidRPr="00C12286">
        <w:rPr>
          <w:sz w:val="28"/>
          <w:szCs w:val="28"/>
        </w:rPr>
        <w:t xml:space="preserve"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 </w:t>
      </w:r>
    </w:p>
    <w:p w:rsidR="008B2D8A" w:rsidRPr="00C12286" w:rsidRDefault="008B2D8A" w:rsidP="008B2D8A">
      <w:pPr>
        <w:ind w:firstLine="708"/>
        <w:jc w:val="both"/>
        <w:rPr>
          <w:sz w:val="28"/>
          <w:szCs w:val="28"/>
        </w:rPr>
      </w:pPr>
      <w:r w:rsidRPr="00C12286">
        <w:rPr>
          <w:sz w:val="28"/>
          <w:szCs w:val="28"/>
        </w:rPr>
        <w:t xml:space="preserve">Меры социальной поддержки, гарантированные законодательством, предоставляются отдельным категориям граждан своевременно и в полном объеме. </w:t>
      </w:r>
    </w:p>
    <w:p w:rsidR="008B2D8A" w:rsidRDefault="008B2D8A" w:rsidP="008B2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законодательству Российской Федерации полномочий в сфере социальной защиты населения </w:t>
      </w:r>
      <w:proofErr w:type="gramStart"/>
      <w:r>
        <w:rPr>
          <w:sz w:val="28"/>
          <w:szCs w:val="28"/>
        </w:rPr>
        <w:t>отнесена</w:t>
      </w:r>
      <w:proofErr w:type="gramEnd"/>
      <w:r>
        <w:rPr>
          <w:sz w:val="28"/>
          <w:szCs w:val="28"/>
        </w:rPr>
        <w:t xml:space="preserve"> к компенсации органов государственной власти субъекта Российской Федерации. В соответствии со статьей 20 Федерального закона от 06.10.2003 № 131 ФЗ «Об общих принципах организации местного самоуправления в Российской Федерации» вправе устанавливать за счет средств бюджета муниципального образования дополнительные меры социальной защиты.</w:t>
      </w:r>
    </w:p>
    <w:p w:rsidR="008B2D8A" w:rsidRDefault="008B2D8A" w:rsidP="008B2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12286">
        <w:rPr>
          <w:sz w:val="28"/>
          <w:szCs w:val="28"/>
        </w:rPr>
        <w:t>Получателями доплат к пенсии лицам, замещавшим должности глав</w:t>
      </w:r>
      <w:r>
        <w:rPr>
          <w:sz w:val="28"/>
          <w:szCs w:val="28"/>
        </w:rPr>
        <w:t>ы</w:t>
      </w:r>
      <w:r w:rsidRPr="00C1228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C12286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я, </w:t>
      </w:r>
      <w:r w:rsidRPr="00C12286">
        <w:rPr>
          <w:sz w:val="28"/>
          <w:szCs w:val="28"/>
        </w:rPr>
        <w:t xml:space="preserve"> лицам,  замещавшим муниципальные должности и должности муниципальных служащих </w:t>
      </w:r>
      <w:r>
        <w:rPr>
          <w:sz w:val="28"/>
          <w:szCs w:val="28"/>
        </w:rPr>
        <w:t>202</w:t>
      </w:r>
      <w:r w:rsidR="00C52CFD">
        <w:rPr>
          <w:sz w:val="28"/>
          <w:szCs w:val="28"/>
        </w:rPr>
        <w:t>4</w:t>
      </w:r>
      <w:r>
        <w:rPr>
          <w:sz w:val="28"/>
          <w:szCs w:val="28"/>
        </w:rPr>
        <w:t xml:space="preserve"> –  человек.</w:t>
      </w:r>
    </w:p>
    <w:p w:rsidR="00040ABB" w:rsidRDefault="00040ABB" w:rsidP="008B2D8A">
      <w:pPr>
        <w:ind w:firstLine="708"/>
        <w:jc w:val="both"/>
        <w:rPr>
          <w:sz w:val="28"/>
          <w:szCs w:val="28"/>
        </w:rPr>
      </w:pPr>
    </w:p>
    <w:p w:rsidR="00040ABB" w:rsidRDefault="00040ABB" w:rsidP="00040AB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8B2D8A" w:rsidRDefault="008B2D8A" w:rsidP="008B2D8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Положения</w:t>
      </w:r>
      <w:proofErr w:type="gramEnd"/>
      <w:r>
        <w:rPr>
          <w:sz w:val="28"/>
          <w:szCs w:val="28"/>
        </w:rPr>
        <w:t xml:space="preserve"> о </w:t>
      </w:r>
      <w:r w:rsidR="00786753">
        <w:rPr>
          <w:sz w:val="28"/>
          <w:szCs w:val="28"/>
        </w:rPr>
        <w:t xml:space="preserve">почетном </w:t>
      </w:r>
      <w:r>
        <w:rPr>
          <w:sz w:val="28"/>
          <w:szCs w:val="28"/>
        </w:rPr>
        <w:t xml:space="preserve">звании «Почетный гражданин </w:t>
      </w:r>
      <w:r w:rsidR="00C52CF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</w:t>
      </w:r>
      <w:r w:rsidR="00786753">
        <w:rPr>
          <w:sz w:val="28"/>
          <w:szCs w:val="28"/>
        </w:rPr>
        <w:t>«</w:t>
      </w:r>
      <w:proofErr w:type="spellStart"/>
      <w:r w:rsidR="00786753">
        <w:rPr>
          <w:sz w:val="28"/>
          <w:szCs w:val="28"/>
        </w:rPr>
        <w:t>Ярцевский</w:t>
      </w:r>
      <w:proofErr w:type="spellEnd"/>
      <w:r w:rsidR="00786753">
        <w:rPr>
          <w:sz w:val="28"/>
          <w:szCs w:val="28"/>
        </w:rPr>
        <w:t xml:space="preserve"> муниципальный округ» Смоленской области,</w:t>
      </w:r>
      <w:r>
        <w:rPr>
          <w:sz w:val="28"/>
          <w:szCs w:val="28"/>
        </w:rPr>
        <w:t xml:space="preserve"> утвержденного </w:t>
      </w:r>
      <w:r w:rsidRPr="00FA2530">
        <w:rPr>
          <w:sz w:val="28"/>
          <w:szCs w:val="28"/>
        </w:rPr>
        <w:t xml:space="preserve">решением </w:t>
      </w:r>
      <w:proofErr w:type="spellStart"/>
      <w:r w:rsidR="00786753">
        <w:rPr>
          <w:sz w:val="28"/>
          <w:szCs w:val="28"/>
        </w:rPr>
        <w:t>Ярцевского</w:t>
      </w:r>
      <w:proofErr w:type="spellEnd"/>
      <w:r w:rsidR="00786753">
        <w:rPr>
          <w:sz w:val="28"/>
          <w:szCs w:val="28"/>
        </w:rPr>
        <w:t xml:space="preserve"> окружного </w:t>
      </w:r>
      <w:r w:rsidRPr="00FA2530">
        <w:rPr>
          <w:sz w:val="28"/>
          <w:szCs w:val="28"/>
        </w:rPr>
        <w:t xml:space="preserve">Совета депутатов от </w:t>
      </w:r>
      <w:r w:rsidR="00C52CFD">
        <w:rPr>
          <w:sz w:val="28"/>
          <w:szCs w:val="28"/>
        </w:rPr>
        <w:t>26.02.2025</w:t>
      </w:r>
      <w:r w:rsidRPr="00FA2530">
        <w:rPr>
          <w:sz w:val="28"/>
          <w:szCs w:val="28"/>
        </w:rPr>
        <w:t xml:space="preserve"> №</w:t>
      </w:r>
      <w:r w:rsidR="00C52CFD">
        <w:rPr>
          <w:sz w:val="28"/>
          <w:szCs w:val="28"/>
        </w:rPr>
        <w:t>33</w:t>
      </w:r>
      <w:r w:rsidRPr="00FA2530">
        <w:rPr>
          <w:sz w:val="28"/>
          <w:szCs w:val="28"/>
        </w:rPr>
        <w:t xml:space="preserve"> "Об </w:t>
      </w:r>
      <w:r w:rsidR="00786753">
        <w:rPr>
          <w:sz w:val="28"/>
          <w:szCs w:val="28"/>
        </w:rPr>
        <w:t>утверждении Положения о почетном звании «Почетный гражданин муниципального образования  «</w:t>
      </w:r>
      <w:proofErr w:type="spellStart"/>
      <w:r w:rsidR="00786753">
        <w:rPr>
          <w:sz w:val="28"/>
          <w:szCs w:val="28"/>
        </w:rPr>
        <w:t>Ярцевский</w:t>
      </w:r>
      <w:proofErr w:type="spellEnd"/>
      <w:r w:rsidR="00786753">
        <w:rPr>
          <w:sz w:val="28"/>
          <w:szCs w:val="28"/>
        </w:rPr>
        <w:t xml:space="preserve"> муниципальный округ» Смоленской области, </w:t>
      </w:r>
      <w:r>
        <w:rPr>
          <w:sz w:val="28"/>
          <w:szCs w:val="28"/>
        </w:rPr>
        <w:t>202</w:t>
      </w:r>
      <w:r w:rsidR="0078675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3 человека.</w:t>
      </w:r>
    </w:p>
    <w:p w:rsidR="008B2D8A" w:rsidRDefault="008B2D8A" w:rsidP="008B2D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5E65">
        <w:rPr>
          <w:sz w:val="28"/>
          <w:szCs w:val="28"/>
        </w:rPr>
        <w:t xml:space="preserve">Целью муниципальной программы является: </w:t>
      </w:r>
      <w:r>
        <w:rPr>
          <w:sz w:val="28"/>
          <w:szCs w:val="28"/>
        </w:rPr>
        <w:t>п</w:t>
      </w:r>
      <w:r w:rsidRPr="00B95E65">
        <w:rPr>
          <w:sz w:val="28"/>
          <w:szCs w:val="28"/>
        </w:rPr>
        <w:t xml:space="preserve">овышение качества жизни отдельных категорий населения.  </w:t>
      </w:r>
    </w:p>
    <w:p w:rsidR="008B2D8A" w:rsidRDefault="008B2D8A" w:rsidP="008B2D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 исполнения муниципальной программы:</w:t>
      </w:r>
    </w:p>
    <w:p w:rsidR="008B2D8A" w:rsidRPr="004812F4" w:rsidRDefault="008B2D8A" w:rsidP="008B2D8A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812F4">
        <w:rPr>
          <w:sz w:val="28"/>
          <w:szCs w:val="28"/>
        </w:rPr>
        <w:t>-</w:t>
      </w:r>
      <w:r w:rsidRPr="004812F4">
        <w:rPr>
          <w:rFonts w:eastAsia="Calibri"/>
          <w:sz w:val="28"/>
          <w:szCs w:val="28"/>
          <w:lang w:eastAsia="en-US"/>
        </w:rPr>
        <w:t>повышение эффективности и качества услуг в сфере социального обслуживания населения;</w:t>
      </w:r>
    </w:p>
    <w:p w:rsidR="008B2D8A" w:rsidRPr="004812F4" w:rsidRDefault="008B2D8A" w:rsidP="008B2D8A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812F4">
        <w:rPr>
          <w:rFonts w:eastAsia="Calibri"/>
          <w:sz w:val="28"/>
          <w:szCs w:val="28"/>
          <w:lang w:eastAsia="en-US"/>
        </w:rPr>
        <w:t xml:space="preserve">-повышение уровня жизни граждан, нуждающихся в социальной поддержке; </w:t>
      </w:r>
    </w:p>
    <w:p w:rsidR="008B2D8A" w:rsidRPr="004812F4" w:rsidRDefault="008B2D8A" w:rsidP="008B2D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12F4">
        <w:rPr>
          <w:rFonts w:eastAsia="Calibri"/>
          <w:sz w:val="28"/>
          <w:szCs w:val="28"/>
          <w:lang w:eastAsia="en-US"/>
        </w:rPr>
        <w:t>-гарантированное право лицам, замещавшим муниципальные должности и должности муниципальной службы, на пенсионное обеспечение в соответствии с действующим законодательством.</w:t>
      </w:r>
    </w:p>
    <w:p w:rsidR="008B2D8A" w:rsidRPr="00B95E65" w:rsidRDefault="008B2D8A" w:rsidP="008B2D8A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</w:rPr>
      </w:pPr>
      <w:r w:rsidRPr="00C96BDC">
        <w:rPr>
          <w:sz w:val="28"/>
          <w:szCs w:val="28"/>
        </w:rPr>
        <w:t>Показатели реализации муниципальной программы приведены в приложении № 1.</w:t>
      </w:r>
    </w:p>
    <w:p w:rsidR="008B2D8A" w:rsidRPr="002B19D5" w:rsidRDefault="008B2D8A" w:rsidP="008B2D8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5E65">
        <w:rPr>
          <w:sz w:val="28"/>
          <w:szCs w:val="28"/>
        </w:rPr>
        <w:t>Настоящая муниципальная программа будет реализоваться в 202</w:t>
      </w:r>
      <w:r w:rsidR="00786753">
        <w:rPr>
          <w:sz w:val="28"/>
          <w:szCs w:val="28"/>
        </w:rPr>
        <w:t>5</w:t>
      </w:r>
      <w:r w:rsidRPr="00B95E65">
        <w:rPr>
          <w:sz w:val="28"/>
          <w:szCs w:val="28"/>
        </w:rPr>
        <w:t>-202</w:t>
      </w:r>
      <w:r w:rsidR="00786753">
        <w:rPr>
          <w:sz w:val="28"/>
          <w:szCs w:val="28"/>
        </w:rPr>
        <w:t>7</w:t>
      </w:r>
      <w:r w:rsidRPr="00B95E65">
        <w:rPr>
          <w:sz w:val="28"/>
          <w:szCs w:val="28"/>
        </w:rPr>
        <w:t xml:space="preserve"> годах. С учетом происходящих реформ в экономике страны и изменений в нормативно-законодательной базе, мероприятия и показатели программы могут корректироваться</w:t>
      </w:r>
      <w:r>
        <w:rPr>
          <w:sz w:val="28"/>
          <w:szCs w:val="28"/>
        </w:rPr>
        <w:t>.</w:t>
      </w:r>
    </w:p>
    <w:p w:rsidR="008B2D8A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4439DB">
        <w:rPr>
          <w:b/>
          <w:sz w:val="24"/>
          <w:szCs w:val="24"/>
        </w:rPr>
        <w:t>П</w:t>
      </w:r>
      <w:proofErr w:type="gramEnd"/>
      <w:r w:rsidRPr="004439DB">
        <w:rPr>
          <w:b/>
          <w:sz w:val="24"/>
          <w:szCs w:val="24"/>
        </w:rPr>
        <w:t xml:space="preserve"> А С П О Р Т</w:t>
      </w: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муниципальной программы</w:t>
      </w:r>
    </w:p>
    <w:p w:rsidR="008B2D8A" w:rsidRPr="00786753" w:rsidRDefault="00786753" w:rsidP="0078675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86753">
        <w:rPr>
          <w:b/>
          <w:sz w:val="24"/>
          <w:szCs w:val="24"/>
        </w:rPr>
        <w:t xml:space="preserve">«Социальная политика в муниципальном образовании </w:t>
      </w:r>
      <w:r>
        <w:rPr>
          <w:b/>
          <w:sz w:val="24"/>
          <w:szCs w:val="24"/>
        </w:rPr>
        <w:t>«</w:t>
      </w:r>
      <w:proofErr w:type="spellStart"/>
      <w:r w:rsidRPr="00786753">
        <w:rPr>
          <w:b/>
          <w:sz w:val="24"/>
          <w:szCs w:val="24"/>
        </w:rPr>
        <w:t>Ярцевский</w:t>
      </w:r>
      <w:proofErr w:type="spellEnd"/>
      <w:r w:rsidRPr="00786753">
        <w:rPr>
          <w:b/>
          <w:sz w:val="24"/>
          <w:szCs w:val="24"/>
        </w:rPr>
        <w:t xml:space="preserve"> муниципальный округ» Смоленской области»</w:t>
      </w:r>
    </w:p>
    <w:p w:rsidR="00786753" w:rsidRDefault="00786753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1. Основные положения</w:t>
      </w:r>
    </w:p>
    <w:p w:rsidR="008B2D8A" w:rsidRPr="004439DB" w:rsidRDefault="008B2D8A" w:rsidP="008B2D8A">
      <w:pPr>
        <w:widowControl w:val="0"/>
        <w:autoSpaceDE w:val="0"/>
        <w:autoSpaceDN w:val="0"/>
        <w:adjustRightInd w:val="0"/>
        <w:ind w:left="5672"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7"/>
        <w:gridCol w:w="6115"/>
      </w:tblGrid>
      <w:tr w:rsidR="008B2D8A" w:rsidRPr="004439DB" w:rsidTr="001A1681">
        <w:trPr>
          <w:trHeight w:val="6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jc w:val="both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Ответственный исполнитель   муниципальной программы  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финансовой работы</w:t>
            </w:r>
            <w:r w:rsidRPr="004439DB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район» Смоленской области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B2D8A" w:rsidRPr="004439DB" w:rsidTr="001A1681">
        <w:trPr>
          <w:trHeight w:val="6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jc w:val="both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202</w:t>
            </w:r>
            <w:r w:rsidR="00786753">
              <w:rPr>
                <w:sz w:val="24"/>
                <w:szCs w:val="24"/>
              </w:rPr>
              <w:t>5</w:t>
            </w:r>
            <w:r w:rsidRPr="00443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-202</w:t>
            </w:r>
            <w:r w:rsidR="0078675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4439DB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ы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B2D8A" w:rsidRPr="004439DB" w:rsidTr="001A1681">
        <w:trPr>
          <w:trHeight w:val="7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jc w:val="both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pStyle w:val="31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жизни отдельных категорий населения</w:t>
            </w:r>
          </w:p>
        </w:tc>
      </w:tr>
      <w:tr w:rsidR="008B2D8A" w:rsidRPr="004439DB" w:rsidTr="001A1681">
        <w:trPr>
          <w:trHeight w:val="9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Pr="004439DB" w:rsidRDefault="008B2D8A" w:rsidP="001A1681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4439DB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4439DB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</w:t>
            </w:r>
            <w:r w:rsidRPr="004439DB">
              <w:rPr>
                <w:sz w:val="24"/>
                <w:szCs w:val="24"/>
              </w:rPr>
              <w:lastRenderedPageBreak/>
              <w:t>периода)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Объем финансирования программы </w:t>
            </w:r>
          </w:p>
          <w:p w:rsidR="008B2D8A" w:rsidRDefault="00986C60" w:rsidP="001A16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13 151 265,50</w:t>
            </w:r>
            <w:r w:rsidR="008B2D8A">
              <w:rPr>
                <w:sz w:val="28"/>
                <w:szCs w:val="28"/>
              </w:rPr>
              <w:t xml:space="preserve"> рублей: </w:t>
            </w:r>
          </w:p>
          <w:p w:rsidR="008B2D8A" w:rsidRDefault="008B2D8A" w:rsidP="007867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</w:t>
            </w:r>
          </w:p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2025 год – </w:t>
            </w:r>
            <w:r w:rsidR="00986C60">
              <w:rPr>
                <w:rFonts w:eastAsia="Calibri"/>
                <w:sz w:val="26"/>
                <w:szCs w:val="26"/>
                <w:lang w:eastAsia="en-US"/>
              </w:rPr>
              <w:t>13 151 265,50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руб.;</w:t>
            </w:r>
          </w:p>
          <w:p w:rsidR="008B2D8A" w:rsidRPr="00DA68E5" w:rsidRDefault="008B2D8A" w:rsidP="001A16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2026 год – </w:t>
            </w:r>
            <w:r w:rsidR="00986C60">
              <w:rPr>
                <w:rFonts w:eastAsia="Calibri"/>
                <w:sz w:val="26"/>
                <w:szCs w:val="26"/>
                <w:lang w:eastAsia="en-US"/>
              </w:rPr>
              <w:t>0,00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  <w:p w:rsidR="00786753" w:rsidRPr="00DA68E5" w:rsidRDefault="00786753" w:rsidP="007867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986C60">
              <w:rPr>
                <w:rFonts w:eastAsia="Calibri"/>
                <w:sz w:val="26"/>
                <w:szCs w:val="26"/>
                <w:lang w:eastAsia="en-US"/>
              </w:rPr>
              <w:t>0,00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руб.</w:t>
            </w:r>
          </w:p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lastRenderedPageBreak/>
              <w:t>В том числе по источникам финансирования</w:t>
            </w:r>
          </w:p>
          <w:p w:rsidR="00986C60" w:rsidRPr="00DA68E5" w:rsidRDefault="008B2D8A" w:rsidP="00986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786753">
              <w:rPr>
                <w:rFonts w:eastAsia="Calibri"/>
                <w:sz w:val="26"/>
                <w:szCs w:val="26"/>
                <w:lang w:eastAsia="en-US"/>
              </w:rPr>
              <w:t>5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  <w:r w:rsidR="00986C60" w:rsidRPr="00DA68E5">
              <w:rPr>
                <w:rFonts w:eastAsia="Calibri"/>
                <w:sz w:val="26"/>
                <w:szCs w:val="26"/>
                <w:lang w:eastAsia="en-US"/>
              </w:rPr>
              <w:t xml:space="preserve"> средства бюджета муниципального образования «</w:t>
            </w:r>
            <w:proofErr w:type="spellStart"/>
            <w:r w:rsidR="00986C60"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 w:rsidR="00986C60"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 w:rsidR="00986C60">
              <w:rPr>
                <w:rFonts w:eastAsia="Calibri"/>
                <w:sz w:val="26"/>
                <w:szCs w:val="26"/>
                <w:lang w:eastAsia="en-US"/>
              </w:rPr>
              <w:t xml:space="preserve"> муниципальный округ» Смоленской области – 13 151 265,50 </w:t>
            </w:r>
            <w:r w:rsidR="00986C60"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986C60" w:rsidRPr="00DA68E5" w:rsidRDefault="00986C60" w:rsidP="00986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986C60" w:rsidRPr="00DA68E5" w:rsidRDefault="00986C60" w:rsidP="00986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муниципальный  округ» Смоленской области – 0,00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986C60" w:rsidRPr="00DA68E5" w:rsidRDefault="00986C60" w:rsidP="00986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8B2D8A" w:rsidRPr="00986C60" w:rsidRDefault="00986C60" w:rsidP="00986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муниципальный округ» Смоленской области – 0,00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</w:tc>
      </w:tr>
      <w:tr w:rsidR="00040ABB" w:rsidRPr="004439DB" w:rsidTr="001A1681">
        <w:trPr>
          <w:trHeight w:val="9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BB" w:rsidRPr="004439DB" w:rsidRDefault="00040ABB" w:rsidP="001A1681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BB" w:rsidRDefault="00040ABB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040ABB" w:rsidRPr="004439DB" w:rsidTr="001A1681">
        <w:trPr>
          <w:trHeight w:val="9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BB" w:rsidRPr="004439DB" w:rsidRDefault="00040ABB" w:rsidP="001A1681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BB" w:rsidRDefault="00040ABB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8B2D8A" w:rsidRPr="004439DB" w:rsidRDefault="008B2D8A" w:rsidP="008B2D8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Default="008B2D8A" w:rsidP="008B2D8A">
      <w:pPr>
        <w:rPr>
          <w:b/>
          <w:sz w:val="24"/>
          <w:szCs w:val="24"/>
        </w:rPr>
      </w:pP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2. Показатели муниципальной программы</w:t>
      </w: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5"/>
        <w:gridCol w:w="1956"/>
        <w:gridCol w:w="1430"/>
        <w:gridCol w:w="1508"/>
        <w:gridCol w:w="1451"/>
      </w:tblGrid>
      <w:tr w:rsidR="008B2D8A" w:rsidRPr="004439DB" w:rsidTr="001A1681">
        <w:trPr>
          <w:tblHeader/>
          <w:jc w:val="center"/>
        </w:trPr>
        <w:tc>
          <w:tcPr>
            <w:tcW w:w="1685" w:type="pct"/>
            <w:vMerge w:val="restar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022" w:type="pct"/>
            <w:vMerge w:val="restart"/>
          </w:tcPr>
          <w:p w:rsidR="008B2D8A" w:rsidRPr="004439DB" w:rsidRDefault="008B2D8A" w:rsidP="001A1681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294" w:type="pct"/>
            <w:gridSpan w:val="3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8B2D8A" w:rsidRPr="004439DB" w:rsidTr="001A1681">
        <w:trPr>
          <w:trHeight w:val="448"/>
          <w:tblHeader/>
          <w:jc w:val="center"/>
        </w:trPr>
        <w:tc>
          <w:tcPr>
            <w:tcW w:w="1685" w:type="pct"/>
            <w:vMerge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pct"/>
            <w:vMerge/>
          </w:tcPr>
          <w:p w:rsidR="008B2D8A" w:rsidRPr="004439DB" w:rsidRDefault="008B2D8A" w:rsidP="001A1681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7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788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758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8B2D8A" w:rsidRPr="004439DB" w:rsidTr="001A1681">
        <w:trPr>
          <w:trHeight w:val="282"/>
          <w:tblHeader/>
          <w:jc w:val="center"/>
        </w:trPr>
        <w:tc>
          <w:tcPr>
            <w:tcW w:w="1685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88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58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</w:tr>
      <w:tr w:rsidR="008B2D8A" w:rsidRPr="004439DB" w:rsidTr="001A1681">
        <w:trPr>
          <w:trHeight w:val="433"/>
          <w:jc w:val="center"/>
        </w:trPr>
        <w:tc>
          <w:tcPr>
            <w:tcW w:w="1685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1.Число назначений муниципальной пенсии за выслугу лет лицам, замещавших муниципальные должности и должности муниципальной службы </w:t>
            </w:r>
            <w:r w:rsidRPr="00443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чел</w:t>
            </w:r>
            <w:r w:rsidRPr="004439DB">
              <w:rPr>
                <w:sz w:val="24"/>
                <w:szCs w:val="24"/>
              </w:rPr>
              <w:t>.)</w:t>
            </w:r>
          </w:p>
        </w:tc>
        <w:tc>
          <w:tcPr>
            <w:tcW w:w="1022" w:type="pct"/>
          </w:tcPr>
          <w:p w:rsidR="008B2D8A" w:rsidRPr="00221D8A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21D8A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21D8A" w:rsidRDefault="00692787" w:rsidP="001A168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47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1D481F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8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1D481F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5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1D481F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8B2D8A" w:rsidRPr="004439DB" w:rsidTr="001A1681">
        <w:trPr>
          <w:jc w:val="center"/>
        </w:trPr>
        <w:tc>
          <w:tcPr>
            <w:tcW w:w="1685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2.Число п</w:t>
            </w:r>
            <w:r w:rsidRPr="00C96BDC">
              <w:rPr>
                <w:sz w:val="24"/>
                <w:szCs w:val="24"/>
              </w:rPr>
              <w:t>олучател</w:t>
            </w:r>
            <w:r>
              <w:rPr>
                <w:sz w:val="24"/>
                <w:szCs w:val="24"/>
              </w:rPr>
              <w:t xml:space="preserve">ей </w:t>
            </w:r>
            <w:r w:rsidRPr="00C96BDC">
              <w:rPr>
                <w:sz w:val="24"/>
                <w:szCs w:val="24"/>
              </w:rPr>
              <w:t>социальной выплаты</w:t>
            </w:r>
            <w:r>
              <w:rPr>
                <w:sz w:val="24"/>
                <w:szCs w:val="24"/>
              </w:rPr>
              <w:t xml:space="preserve"> «Почетный гражданин города Ярцево» (чел.)</w:t>
            </w:r>
          </w:p>
        </w:tc>
        <w:tc>
          <w:tcPr>
            <w:tcW w:w="1022" w:type="pct"/>
          </w:tcPr>
          <w:p w:rsidR="008B2D8A" w:rsidRPr="00221D8A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21D8A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B2D8A" w:rsidRPr="004439DB" w:rsidRDefault="008B2D8A" w:rsidP="008B2D8A">
      <w:pPr>
        <w:jc w:val="center"/>
        <w:rPr>
          <w:b/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3. Структура муниципальной программы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1"/>
        <w:gridCol w:w="3148"/>
        <w:gridCol w:w="744"/>
        <w:gridCol w:w="1570"/>
      </w:tblGrid>
      <w:tr w:rsidR="008B2D8A" w:rsidRPr="004439DB" w:rsidTr="001A1681">
        <w:trPr>
          <w:trHeight w:val="562"/>
        </w:trPr>
        <w:tc>
          <w:tcPr>
            <w:tcW w:w="2123" w:type="pct"/>
            <w:vAlign w:val="center"/>
            <w:hideMark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658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20" w:type="pct"/>
            <w:gridSpan w:val="2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Связь с показателями*</w:t>
            </w:r>
            <w:r w:rsidRPr="004439DB">
              <w:rPr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8B2D8A" w:rsidRPr="004439DB" w:rsidTr="001A1681">
        <w:trPr>
          <w:trHeight w:val="170"/>
        </w:trPr>
        <w:tc>
          <w:tcPr>
            <w:tcW w:w="2123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58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2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B2D8A" w:rsidRPr="004439DB" w:rsidTr="001A1681">
        <w:trPr>
          <w:trHeight w:val="448"/>
        </w:trPr>
        <w:tc>
          <w:tcPr>
            <w:tcW w:w="5000" w:type="pct"/>
            <w:gridSpan w:val="4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439DB">
              <w:rPr>
                <w:b/>
                <w:sz w:val="24"/>
                <w:szCs w:val="24"/>
              </w:rPr>
              <w:t>Комплекс процессных мероприятий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4439DB">
              <w:rPr>
                <w:b/>
                <w:i/>
                <w:sz w:val="24"/>
                <w:szCs w:val="24"/>
              </w:rPr>
              <w:t>«</w:t>
            </w:r>
            <w:r>
              <w:rPr>
                <w:b/>
                <w:i/>
                <w:sz w:val="24"/>
                <w:szCs w:val="24"/>
              </w:rPr>
              <w:t>Создание условий для повышения уровня и качества жизни отдельных категорий граждан</w:t>
            </w:r>
            <w:r w:rsidRPr="008F48C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8B2D8A" w:rsidRPr="004439DB" w:rsidTr="001A1681">
        <w:trPr>
          <w:trHeight w:val="448"/>
        </w:trPr>
        <w:tc>
          <w:tcPr>
            <w:tcW w:w="2123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- главный бухгалтер отдела финансовой работы</w:t>
            </w:r>
            <w:r w:rsidRPr="004439DB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</w:t>
            </w:r>
            <w:r w:rsidR="00986C60">
              <w:rPr>
                <w:sz w:val="24"/>
                <w:szCs w:val="24"/>
              </w:rPr>
              <w:t>муниципальный округ</w:t>
            </w:r>
            <w:r w:rsidRPr="004439DB">
              <w:rPr>
                <w:sz w:val="24"/>
                <w:szCs w:val="24"/>
              </w:rPr>
              <w:t>» Смоленской области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-</w:t>
            </w:r>
          </w:p>
        </w:tc>
      </w:tr>
      <w:tr w:rsidR="008B2D8A" w:rsidRPr="004439DB" w:rsidTr="001A1681">
        <w:trPr>
          <w:trHeight w:val="247"/>
        </w:trPr>
        <w:tc>
          <w:tcPr>
            <w:tcW w:w="2123" w:type="pct"/>
          </w:tcPr>
          <w:p w:rsidR="008B2D8A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выплата, осуществляемая в связи с прекращением замещения муниципальной должности на постоянной основе или должности муниципальной службы при выходе на пенсию;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обязательств по оказанию мер социальной поддержки отдельным категориям граждан.</w:t>
            </w:r>
          </w:p>
        </w:tc>
        <w:tc>
          <w:tcPr>
            <w:tcW w:w="2050" w:type="pct"/>
            <w:gridSpan w:val="2"/>
          </w:tcPr>
          <w:p w:rsidR="008B2D8A" w:rsidRPr="00612666" w:rsidRDefault="008B2D8A" w:rsidP="001A1681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612666">
              <w:rPr>
                <w:rFonts w:eastAsia="Calibri"/>
                <w:sz w:val="24"/>
                <w:szCs w:val="24"/>
                <w:lang w:eastAsia="en-US"/>
              </w:rPr>
              <w:t>Повышение эффективности и качества услуг в сфере социального обслуживания населения, повышение уровня жизни граждан, нуждающихся в социальной поддержке, гарантированное право лицам, замещавшим муниципальные должности и должности муниципальной службы, на пенсионное обеспечение в соответствии с действующим законодательством.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Показатель №1</w:t>
            </w:r>
          </w:p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Показатель №2</w:t>
            </w:r>
          </w:p>
        </w:tc>
      </w:tr>
    </w:tbl>
    <w:p w:rsidR="008B2D8A" w:rsidRDefault="008B2D8A" w:rsidP="008B2D8A">
      <w:pPr>
        <w:rPr>
          <w:b/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4.  Финансовое обеспечение муниципальной программы</w:t>
      </w:r>
      <w:r>
        <w:rPr>
          <w:b/>
          <w:sz w:val="24"/>
          <w:szCs w:val="24"/>
        </w:rPr>
        <w:t xml:space="preserve"> </w:t>
      </w:r>
    </w:p>
    <w:p w:rsidR="00986C60" w:rsidRDefault="00986C60" w:rsidP="008B2D8A">
      <w:pPr>
        <w:jc w:val="center"/>
        <w:rPr>
          <w:b/>
          <w:sz w:val="24"/>
          <w:szCs w:val="24"/>
        </w:rPr>
      </w:pPr>
    </w:p>
    <w:p w:rsidR="00986C60" w:rsidRPr="004439DB" w:rsidRDefault="00986C60" w:rsidP="008B2D8A">
      <w:pPr>
        <w:jc w:val="center"/>
        <w:rPr>
          <w:sz w:val="24"/>
          <w:szCs w:val="24"/>
        </w:rPr>
      </w:pPr>
    </w:p>
    <w:tbl>
      <w:tblPr>
        <w:tblW w:w="4827" w:type="pct"/>
        <w:jc w:val="center"/>
        <w:tblInd w:w="-4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9"/>
        <w:gridCol w:w="1366"/>
        <w:gridCol w:w="1366"/>
        <w:gridCol w:w="1221"/>
        <w:gridCol w:w="1757"/>
      </w:tblGrid>
      <w:tr w:rsidR="00986C60" w:rsidRPr="004439DB" w:rsidTr="00986C60">
        <w:trPr>
          <w:trHeight w:val="448"/>
          <w:tblHeader/>
          <w:jc w:val="center"/>
        </w:trPr>
        <w:tc>
          <w:tcPr>
            <w:tcW w:w="1923" w:type="pct"/>
            <w:vAlign w:val="center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40" w:type="pct"/>
          </w:tcPr>
          <w:p w:rsidR="00986C60" w:rsidRPr="004439DB" w:rsidRDefault="00986C60" w:rsidP="001A1681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86C60" w:rsidRPr="004439DB" w:rsidRDefault="00986C60" w:rsidP="001A1681">
            <w:pPr>
              <w:ind w:right="-24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439D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86" w:type="pct"/>
            <w:vAlign w:val="center"/>
          </w:tcPr>
          <w:p w:rsidR="00986C60" w:rsidRPr="004439DB" w:rsidRDefault="00986C60" w:rsidP="00986C60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686" w:type="pct"/>
            <w:vAlign w:val="center"/>
          </w:tcPr>
          <w:p w:rsidR="00986C60" w:rsidRPr="004439DB" w:rsidRDefault="00986C60" w:rsidP="00986C60">
            <w:pPr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964" w:type="pct"/>
            <w:vAlign w:val="center"/>
          </w:tcPr>
          <w:p w:rsidR="00986C60" w:rsidRPr="004439DB" w:rsidRDefault="00986C60" w:rsidP="00986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986C60" w:rsidRPr="004439DB" w:rsidTr="00986C60">
        <w:trPr>
          <w:trHeight w:val="282"/>
          <w:tblHeader/>
          <w:jc w:val="center"/>
        </w:trPr>
        <w:tc>
          <w:tcPr>
            <w:tcW w:w="1923" w:type="pct"/>
            <w:vAlign w:val="center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740" w:type="pct"/>
          </w:tcPr>
          <w:p w:rsidR="00986C60" w:rsidRPr="004439DB" w:rsidRDefault="00986C60" w:rsidP="001A168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86" w:type="pct"/>
            <w:vAlign w:val="center"/>
          </w:tcPr>
          <w:p w:rsidR="00986C60" w:rsidRPr="004439DB" w:rsidRDefault="00986C60" w:rsidP="001A1681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686" w:type="pct"/>
            <w:vAlign w:val="center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4" w:type="pct"/>
            <w:vAlign w:val="center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86C60" w:rsidRPr="004439DB" w:rsidTr="00986C60">
        <w:trPr>
          <w:trHeight w:val="433"/>
          <w:jc w:val="center"/>
        </w:trPr>
        <w:tc>
          <w:tcPr>
            <w:tcW w:w="1923" w:type="pct"/>
            <w:vAlign w:val="center"/>
          </w:tcPr>
          <w:p w:rsidR="00986C60" w:rsidRPr="004439DB" w:rsidRDefault="00986C60" w:rsidP="001A168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Муниципальная программа  (всего)</w:t>
            </w:r>
            <w:r w:rsidRPr="004439DB">
              <w:rPr>
                <w:spacing w:val="-2"/>
                <w:sz w:val="24"/>
                <w:szCs w:val="24"/>
              </w:rPr>
              <w:t>,</w:t>
            </w:r>
          </w:p>
          <w:p w:rsidR="00986C60" w:rsidRPr="004439DB" w:rsidRDefault="00986C60" w:rsidP="001A1681">
            <w:pPr>
              <w:spacing w:line="230" w:lineRule="auto"/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40" w:type="pct"/>
          </w:tcPr>
          <w:p w:rsidR="00986C60" w:rsidRPr="00B13791" w:rsidRDefault="00986C60" w:rsidP="001A1681">
            <w:pPr>
              <w:jc w:val="center"/>
            </w:pPr>
            <w:r>
              <w:t>13 151 265,50</w:t>
            </w:r>
          </w:p>
        </w:tc>
        <w:tc>
          <w:tcPr>
            <w:tcW w:w="686" w:type="pct"/>
          </w:tcPr>
          <w:p w:rsidR="00986C60" w:rsidRPr="00B13791" w:rsidRDefault="00986C60" w:rsidP="001A1681">
            <w:pPr>
              <w:jc w:val="center"/>
            </w:pPr>
            <w:r>
              <w:t>13 151 265,50</w:t>
            </w:r>
          </w:p>
        </w:tc>
        <w:tc>
          <w:tcPr>
            <w:tcW w:w="686" w:type="pct"/>
          </w:tcPr>
          <w:p w:rsidR="00986C60" w:rsidRPr="00B13791" w:rsidRDefault="00986C60" w:rsidP="001A1681">
            <w:pPr>
              <w:jc w:val="center"/>
            </w:pPr>
            <w:r>
              <w:t>0,00</w:t>
            </w:r>
          </w:p>
        </w:tc>
        <w:tc>
          <w:tcPr>
            <w:tcW w:w="964" w:type="pct"/>
          </w:tcPr>
          <w:p w:rsidR="00986C60" w:rsidRPr="00B13791" w:rsidRDefault="00986C60" w:rsidP="001A1681">
            <w:pPr>
              <w:jc w:val="center"/>
            </w:pPr>
            <w:r>
              <w:t>0,00</w:t>
            </w:r>
          </w:p>
        </w:tc>
      </w:tr>
      <w:tr w:rsidR="00986C60" w:rsidRPr="004439DB" w:rsidTr="00986C60">
        <w:trPr>
          <w:jc w:val="center"/>
        </w:trPr>
        <w:tc>
          <w:tcPr>
            <w:tcW w:w="1923" w:type="pct"/>
          </w:tcPr>
          <w:p w:rsidR="00986C60" w:rsidRPr="004439DB" w:rsidRDefault="00986C60" w:rsidP="001A168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40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964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86C60" w:rsidRPr="004439DB" w:rsidTr="00986C60">
        <w:trPr>
          <w:jc w:val="center"/>
        </w:trPr>
        <w:tc>
          <w:tcPr>
            <w:tcW w:w="1923" w:type="pct"/>
          </w:tcPr>
          <w:p w:rsidR="00986C60" w:rsidRPr="004439DB" w:rsidRDefault="00986C60" w:rsidP="001A168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40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964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86C60" w:rsidRPr="004439DB" w:rsidTr="00986C60">
        <w:trPr>
          <w:jc w:val="center"/>
        </w:trPr>
        <w:tc>
          <w:tcPr>
            <w:tcW w:w="1923" w:type="pct"/>
          </w:tcPr>
          <w:p w:rsidR="00986C60" w:rsidRPr="004439DB" w:rsidRDefault="00986C60" w:rsidP="001A168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740" w:type="pct"/>
          </w:tcPr>
          <w:p w:rsidR="00986C60" w:rsidRPr="00B13791" w:rsidRDefault="00986C60" w:rsidP="001A1681">
            <w:pPr>
              <w:jc w:val="center"/>
            </w:pPr>
            <w:r>
              <w:t>0,00</w:t>
            </w:r>
          </w:p>
        </w:tc>
        <w:tc>
          <w:tcPr>
            <w:tcW w:w="686" w:type="pct"/>
          </w:tcPr>
          <w:p w:rsidR="00986C60" w:rsidRPr="00B13791" w:rsidRDefault="00986C60" w:rsidP="00986C60">
            <w:pPr>
              <w:jc w:val="center"/>
            </w:pPr>
            <w:r>
              <w:t>0,00</w:t>
            </w:r>
          </w:p>
        </w:tc>
        <w:tc>
          <w:tcPr>
            <w:tcW w:w="686" w:type="pct"/>
          </w:tcPr>
          <w:p w:rsidR="00986C60" w:rsidRPr="00B13791" w:rsidRDefault="00986C60" w:rsidP="001A1681">
            <w:pPr>
              <w:jc w:val="center"/>
            </w:pPr>
            <w:r>
              <w:t>0,00</w:t>
            </w:r>
          </w:p>
        </w:tc>
        <w:tc>
          <w:tcPr>
            <w:tcW w:w="964" w:type="pct"/>
          </w:tcPr>
          <w:p w:rsidR="00986C60" w:rsidRPr="00B13791" w:rsidRDefault="00986C60" w:rsidP="001A1681">
            <w:pPr>
              <w:jc w:val="center"/>
            </w:pPr>
            <w:r>
              <w:t>0,00</w:t>
            </w:r>
          </w:p>
        </w:tc>
      </w:tr>
      <w:tr w:rsidR="00986C60" w:rsidRPr="004439DB" w:rsidTr="00986C60">
        <w:trPr>
          <w:jc w:val="center"/>
        </w:trPr>
        <w:tc>
          <w:tcPr>
            <w:tcW w:w="1923" w:type="pct"/>
          </w:tcPr>
          <w:p w:rsidR="00986C60" w:rsidRPr="004439DB" w:rsidRDefault="00986C60" w:rsidP="001A1681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740" w:type="pct"/>
          </w:tcPr>
          <w:p w:rsidR="00986C60" w:rsidRPr="004439DB" w:rsidRDefault="00986C60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52347F" w:rsidRDefault="00986C60" w:rsidP="001A1681">
            <w:pPr>
              <w:jc w:val="center"/>
              <w:rPr>
                <w:sz w:val="24"/>
                <w:szCs w:val="24"/>
              </w:rPr>
            </w:pPr>
            <w:r w:rsidRPr="0052347F">
              <w:rPr>
                <w:sz w:val="24"/>
                <w:szCs w:val="24"/>
              </w:rPr>
              <w:t>0</w:t>
            </w:r>
          </w:p>
        </w:tc>
        <w:tc>
          <w:tcPr>
            <w:tcW w:w="686" w:type="pct"/>
          </w:tcPr>
          <w:p w:rsidR="00986C60" w:rsidRPr="0052347F" w:rsidRDefault="00986C60" w:rsidP="001A1681">
            <w:pPr>
              <w:jc w:val="center"/>
              <w:rPr>
                <w:sz w:val="24"/>
                <w:szCs w:val="24"/>
              </w:rPr>
            </w:pPr>
            <w:r w:rsidRPr="0052347F">
              <w:rPr>
                <w:sz w:val="24"/>
                <w:szCs w:val="24"/>
              </w:rPr>
              <w:t>0</w:t>
            </w:r>
          </w:p>
        </w:tc>
        <w:tc>
          <w:tcPr>
            <w:tcW w:w="964" w:type="pct"/>
          </w:tcPr>
          <w:p w:rsidR="00986C60" w:rsidRPr="0052347F" w:rsidRDefault="00986C60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B2D8A" w:rsidRDefault="008B2D8A" w:rsidP="008B2D8A">
      <w:pPr>
        <w:rPr>
          <w:sz w:val="24"/>
          <w:szCs w:val="24"/>
        </w:rPr>
      </w:pPr>
    </w:p>
    <w:p w:rsidR="008B2D8A" w:rsidRDefault="008B2D8A" w:rsidP="008B2D8A">
      <w:pPr>
        <w:ind w:left="5103" w:firstLine="284"/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Pr="004439DB" w:rsidRDefault="008B2D8A" w:rsidP="0053404D">
      <w:pPr>
        <w:ind w:left="6521" w:hanging="425"/>
        <w:rPr>
          <w:sz w:val="24"/>
          <w:szCs w:val="24"/>
        </w:rPr>
      </w:pPr>
      <w:r w:rsidRPr="004439D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8B2D8A" w:rsidRPr="004439DB" w:rsidRDefault="008B2D8A" w:rsidP="0053404D">
      <w:pPr>
        <w:ind w:left="6096"/>
        <w:rPr>
          <w:sz w:val="24"/>
          <w:szCs w:val="24"/>
        </w:rPr>
      </w:pPr>
      <w:r w:rsidRPr="004439DB">
        <w:rPr>
          <w:sz w:val="24"/>
          <w:szCs w:val="24"/>
        </w:rPr>
        <w:t xml:space="preserve">к Паспорту муниципальной программы </w:t>
      </w:r>
      <w:r w:rsidR="00116AD7" w:rsidRPr="00116AD7">
        <w:rPr>
          <w:sz w:val="24"/>
          <w:szCs w:val="24"/>
        </w:rPr>
        <w:t>"Социальная политика в муниципальном образовании "</w:t>
      </w:r>
      <w:proofErr w:type="spellStart"/>
      <w:r w:rsidR="00116AD7" w:rsidRPr="00116AD7">
        <w:rPr>
          <w:sz w:val="24"/>
          <w:szCs w:val="24"/>
        </w:rPr>
        <w:t>Ярцевский</w:t>
      </w:r>
      <w:proofErr w:type="spellEnd"/>
      <w:r w:rsidR="00116AD7" w:rsidRPr="00116AD7">
        <w:rPr>
          <w:sz w:val="24"/>
          <w:szCs w:val="24"/>
        </w:rPr>
        <w:t xml:space="preserve"> муниципальный округ" Смоленской области"</w:t>
      </w:r>
      <w:r w:rsidR="00116AD7">
        <w:rPr>
          <w:sz w:val="24"/>
          <w:szCs w:val="24"/>
        </w:rPr>
        <w:t xml:space="preserve"> </w:t>
      </w:r>
      <w:r w:rsidRPr="004439DB">
        <w:rPr>
          <w:sz w:val="24"/>
          <w:szCs w:val="24"/>
        </w:rPr>
        <w:t>на 202</w:t>
      </w:r>
      <w:r w:rsidR="0053404D">
        <w:rPr>
          <w:sz w:val="24"/>
          <w:szCs w:val="24"/>
        </w:rPr>
        <w:t>5</w:t>
      </w:r>
      <w:r w:rsidRPr="004439DB">
        <w:rPr>
          <w:sz w:val="24"/>
          <w:szCs w:val="24"/>
        </w:rPr>
        <w:t>-202</w:t>
      </w:r>
      <w:r w:rsidR="0053404D">
        <w:rPr>
          <w:sz w:val="24"/>
          <w:szCs w:val="24"/>
        </w:rPr>
        <w:t>7</w:t>
      </w:r>
      <w:r w:rsidRPr="004439DB">
        <w:rPr>
          <w:sz w:val="24"/>
          <w:szCs w:val="24"/>
        </w:rPr>
        <w:t xml:space="preserve"> годы</w:t>
      </w:r>
    </w:p>
    <w:p w:rsidR="008B2D8A" w:rsidRPr="004439DB" w:rsidRDefault="008B2D8A" w:rsidP="008B2D8A">
      <w:pPr>
        <w:jc w:val="right"/>
        <w:rPr>
          <w:sz w:val="24"/>
          <w:szCs w:val="24"/>
        </w:rPr>
      </w:pPr>
    </w:p>
    <w:p w:rsidR="008B2D8A" w:rsidRPr="004439DB" w:rsidRDefault="008B2D8A" w:rsidP="008B2D8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439DB">
        <w:rPr>
          <w:rFonts w:eastAsia="Calibri"/>
          <w:b/>
          <w:sz w:val="24"/>
          <w:szCs w:val="24"/>
          <w:lang w:eastAsia="en-US"/>
        </w:rPr>
        <w:lastRenderedPageBreak/>
        <w:t>Сведения о показателях муниципальной программы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2D8A" w:rsidRPr="004439DB" w:rsidRDefault="008B2D8A" w:rsidP="008B2D8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49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5572"/>
        <w:gridCol w:w="3439"/>
      </w:tblGrid>
      <w:tr w:rsidR="008B2D8A" w:rsidRPr="004439DB" w:rsidTr="001A1681">
        <w:trPr>
          <w:cantSplit/>
          <w:trHeight w:val="419"/>
          <w:jc w:val="center"/>
        </w:trPr>
        <w:tc>
          <w:tcPr>
            <w:tcW w:w="234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4439DB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4439D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439DB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4439D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46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 xml:space="preserve">Наименование  </w:t>
            </w:r>
            <w:r w:rsidRPr="004439DB">
              <w:rPr>
                <w:rFonts w:eastAsia="Calibri"/>
                <w:sz w:val="24"/>
                <w:szCs w:val="24"/>
                <w:lang w:eastAsia="en-US"/>
              </w:rPr>
              <w:br/>
              <w:t>показателя</w:t>
            </w:r>
          </w:p>
        </w:tc>
        <w:tc>
          <w:tcPr>
            <w:tcW w:w="1820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B2D8A" w:rsidRPr="004439DB" w:rsidTr="001A1681">
        <w:trPr>
          <w:cantSplit/>
          <w:trHeight w:val="279"/>
          <w:jc w:val="center"/>
        </w:trPr>
        <w:tc>
          <w:tcPr>
            <w:tcW w:w="234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6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0" w:type="pct"/>
            <w:hideMark/>
          </w:tcPr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39D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8B2D8A" w:rsidRPr="004439DB" w:rsidTr="001A1681">
        <w:trPr>
          <w:cantSplit/>
          <w:trHeight w:val="279"/>
          <w:jc w:val="center"/>
        </w:trPr>
        <w:tc>
          <w:tcPr>
            <w:tcW w:w="234" w:type="pct"/>
          </w:tcPr>
          <w:p w:rsidR="008B2D8A" w:rsidRPr="004439DB" w:rsidRDefault="008B2D8A" w:rsidP="008B2D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6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Число </w:t>
            </w:r>
            <w:r w:rsidRPr="002B19D5">
              <w:rPr>
                <w:sz w:val="24"/>
                <w:szCs w:val="24"/>
              </w:rPr>
              <w:t>получателей доплат к пенсии лицам, замещавшим должности главы муниципального образования,  лицам,  замещавшим муниципальные должности и должности муниципальных служащих (</w:t>
            </w:r>
            <w:r>
              <w:rPr>
                <w:sz w:val="24"/>
                <w:szCs w:val="24"/>
              </w:rPr>
              <w:t>чел</w:t>
            </w:r>
            <w:r w:rsidRPr="002B19D5">
              <w:rPr>
                <w:sz w:val="24"/>
                <w:szCs w:val="24"/>
              </w:rPr>
              <w:t>.)</w:t>
            </w:r>
          </w:p>
        </w:tc>
        <w:tc>
          <w:tcPr>
            <w:tcW w:w="1820" w:type="pct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финансовой работы</w:t>
            </w:r>
            <w:r w:rsidRPr="004439DB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</w:t>
            </w:r>
            <w:r w:rsidR="00116AD7">
              <w:rPr>
                <w:sz w:val="24"/>
                <w:szCs w:val="24"/>
              </w:rPr>
              <w:t>муниципальный округ</w:t>
            </w:r>
            <w:r w:rsidRPr="004439DB">
              <w:rPr>
                <w:sz w:val="24"/>
                <w:szCs w:val="24"/>
              </w:rPr>
              <w:t>» Смоленской области</w:t>
            </w:r>
          </w:p>
          <w:p w:rsidR="008B2D8A" w:rsidRPr="004439DB" w:rsidRDefault="008B2D8A" w:rsidP="001A16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2D8A" w:rsidRPr="004439DB" w:rsidTr="001A1681">
        <w:trPr>
          <w:cantSplit/>
          <w:trHeight w:val="279"/>
          <w:jc w:val="center"/>
        </w:trPr>
        <w:tc>
          <w:tcPr>
            <w:tcW w:w="234" w:type="pct"/>
          </w:tcPr>
          <w:p w:rsidR="008B2D8A" w:rsidRPr="004439DB" w:rsidRDefault="008B2D8A" w:rsidP="008B2D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6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получателей </w:t>
            </w:r>
            <w:r w:rsidRPr="00C96BDC">
              <w:rPr>
                <w:sz w:val="24"/>
                <w:szCs w:val="24"/>
              </w:rPr>
              <w:t>социальной выплаты</w:t>
            </w:r>
            <w:r>
              <w:rPr>
                <w:sz w:val="24"/>
                <w:szCs w:val="24"/>
              </w:rPr>
              <w:t xml:space="preserve"> «Почетный гражданин города Ярцево» (чел.)</w:t>
            </w:r>
          </w:p>
        </w:tc>
        <w:tc>
          <w:tcPr>
            <w:tcW w:w="1820" w:type="pct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финансовой работы</w:t>
            </w:r>
            <w:r w:rsidRPr="004439DB">
              <w:rPr>
                <w:sz w:val="24"/>
                <w:szCs w:val="24"/>
              </w:rPr>
              <w:t xml:space="preserve"> Администрации муниципального образования </w:t>
            </w:r>
            <w:r w:rsidR="00116AD7" w:rsidRPr="004439DB">
              <w:rPr>
                <w:sz w:val="24"/>
                <w:szCs w:val="24"/>
              </w:rPr>
              <w:t>«</w:t>
            </w:r>
            <w:proofErr w:type="spellStart"/>
            <w:r w:rsidR="00116AD7" w:rsidRPr="004439DB">
              <w:rPr>
                <w:sz w:val="24"/>
                <w:szCs w:val="24"/>
              </w:rPr>
              <w:t>Ярцевский</w:t>
            </w:r>
            <w:proofErr w:type="spellEnd"/>
            <w:r w:rsidR="00116AD7" w:rsidRPr="004439DB">
              <w:rPr>
                <w:sz w:val="24"/>
                <w:szCs w:val="24"/>
              </w:rPr>
              <w:t xml:space="preserve"> </w:t>
            </w:r>
            <w:r w:rsidR="00116AD7">
              <w:rPr>
                <w:sz w:val="24"/>
                <w:szCs w:val="24"/>
              </w:rPr>
              <w:t>муниципальный округ</w:t>
            </w:r>
            <w:r w:rsidR="00116AD7" w:rsidRPr="004439DB">
              <w:rPr>
                <w:sz w:val="24"/>
                <w:szCs w:val="24"/>
              </w:rPr>
              <w:t xml:space="preserve">» </w:t>
            </w:r>
            <w:r w:rsidRPr="004439DB">
              <w:rPr>
                <w:sz w:val="24"/>
                <w:szCs w:val="24"/>
              </w:rPr>
              <w:t>Смоленской области</w:t>
            </w:r>
          </w:p>
          <w:p w:rsidR="008B2D8A" w:rsidRPr="004439DB" w:rsidRDefault="008B2D8A" w:rsidP="001A168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B2D8A" w:rsidRDefault="008B2D8A" w:rsidP="008B2D8A">
      <w:pPr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Pr="00C64330" w:rsidRDefault="008B2D8A" w:rsidP="008B2D8A">
      <w:pPr>
        <w:ind w:left="6521"/>
        <w:rPr>
          <w:sz w:val="24"/>
          <w:szCs w:val="24"/>
        </w:rPr>
      </w:pPr>
      <w:r w:rsidRPr="00C6433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116AD7" w:rsidRPr="004439DB" w:rsidRDefault="00116AD7" w:rsidP="00116AD7">
      <w:pPr>
        <w:ind w:left="6096"/>
        <w:rPr>
          <w:sz w:val="24"/>
          <w:szCs w:val="24"/>
        </w:rPr>
      </w:pPr>
      <w:r w:rsidRPr="004439DB">
        <w:rPr>
          <w:sz w:val="24"/>
          <w:szCs w:val="24"/>
        </w:rPr>
        <w:t xml:space="preserve">к Паспорту муниципальной программы </w:t>
      </w:r>
      <w:r w:rsidRPr="00116AD7">
        <w:rPr>
          <w:sz w:val="24"/>
          <w:szCs w:val="24"/>
        </w:rPr>
        <w:t>"Социальная политика в муниципальном образовании "</w:t>
      </w:r>
      <w:proofErr w:type="spellStart"/>
      <w:r w:rsidRPr="00116AD7">
        <w:rPr>
          <w:sz w:val="24"/>
          <w:szCs w:val="24"/>
        </w:rPr>
        <w:t>Ярцевский</w:t>
      </w:r>
      <w:proofErr w:type="spellEnd"/>
      <w:r w:rsidRPr="00116AD7">
        <w:rPr>
          <w:sz w:val="24"/>
          <w:szCs w:val="24"/>
        </w:rPr>
        <w:t xml:space="preserve"> муниципальный округ" Смоленской области"</w:t>
      </w:r>
      <w:r>
        <w:rPr>
          <w:sz w:val="24"/>
          <w:szCs w:val="24"/>
        </w:rPr>
        <w:t xml:space="preserve"> </w:t>
      </w:r>
      <w:r w:rsidRPr="004439DB">
        <w:rPr>
          <w:sz w:val="24"/>
          <w:szCs w:val="24"/>
        </w:rPr>
        <w:t>на 202</w:t>
      </w:r>
      <w:r>
        <w:rPr>
          <w:sz w:val="24"/>
          <w:szCs w:val="24"/>
        </w:rPr>
        <w:t>5</w:t>
      </w:r>
      <w:r w:rsidRPr="004439DB">
        <w:rPr>
          <w:sz w:val="24"/>
          <w:szCs w:val="24"/>
        </w:rPr>
        <w:t>-202</w:t>
      </w:r>
      <w:r>
        <w:rPr>
          <w:sz w:val="24"/>
          <w:szCs w:val="24"/>
        </w:rPr>
        <w:t>7</w:t>
      </w:r>
      <w:r w:rsidRPr="004439DB">
        <w:rPr>
          <w:sz w:val="24"/>
          <w:szCs w:val="24"/>
        </w:rPr>
        <w:t xml:space="preserve"> годы</w:t>
      </w:r>
    </w:p>
    <w:p w:rsidR="008B2D8A" w:rsidRPr="004439DB" w:rsidRDefault="008B2D8A" w:rsidP="008B2D8A">
      <w:pPr>
        <w:spacing w:line="259" w:lineRule="auto"/>
        <w:ind w:left="6237"/>
        <w:jc w:val="both"/>
        <w:rPr>
          <w:rFonts w:eastAsia="Calibri"/>
          <w:sz w:val="24"/>
          <w:szCs w:val="24"/>
          <w:lang w:eastAsia="en-US"/>
        </w:rPr>
      </w:pPr>
    </w:p>
    <w:p w:rsidR="008B2D8A" w:rsidRPr="004439DB" w:rsidRDefault="008B2D8A" w:rsidP="008B2D8A">
      <w:pPr>
        <w:jc w:val="center"/>
        <w:rPr>
          <w:b/>
          <w:spacing w:val="20"/>
          <w:sz w:val="24"/>
          <w:szCs w:val="24"/>
        </w:rPr>
      </w:pPr>
      <w:r w:rsidRPr="004439DB">
        <w:rPr>
          <w:b/>
          <w:spacing w:val="20"/>
          <w:sz w:val="24"/>
          <w:szCs w:val="24"/>
        </w:rPr>
        <w:t>ПАСПОРТ</w:t>
      </w: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комплекса процессных мероприятий</w:t>
      </w: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Создание условий для повышения уровня и качества жизни отдельных категорий граждан</w:t>
      </w:r>
      <w:r w:rsidRPr="008F48CE">
        <w:rPr>
          <w:b/>
          <w:i/>
          <w:sz w:val="24"/>
          <w:szCs w:val="24"/>
        </w:rPr>
        <w:t>»</w:t>
      </w: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1. Общие положения</w:t>
      </w:r>
    </w:p>
    <w:p w:rsidR="008B2D8A" w:rsidRPr="004439DB" w:rsidRDefault="008B2D8A" w:rsidP="008B2D8A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4"/>
        <w:gridCol w:w="5436"/>
      </w:tblGrid>
      <w:tr w:rsidR="008B2D8A" w:rsidRPr="004439DB" w:rsidTr="001A1681">
        <w:trPr>
          <w:trHeight w:val="516"/>
          <w:jc w:val="center"/>
        </w:trPr>
        <w:tc>
          <w:tcPr>
            <w:tcW w:w="2160" w:type="pct"/>
            <w:vAlign w:val="center"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  <w:proofErr w:type="gramStart"/>
            <w:r w:rsidRPr="004439DB">
              <w:rPr>
                <w:sz w:val="24"/>
                <w:szCs w:val="24"/>
              </w:rPr>
              <w:t>Ответственный</w:t>
            </w:r>
            <w:proofErr w:type="gramEnd"/>
            <w:r w:rsidRPr="004439DB">
              <w:rPr>
                <w:sz w:val="24"/>
                <w:szCs w:val="24"/>
              </w:rPr>
              <w:t xml:space="preserve"> за выполнение комплекса мероприятий</w:t>
            </w:r>
          </w:p>
        </w:tc>
        <w:tc>
          <w:tcPr>
            <w:tcW w:w="2840" w:type="pct"/>
            <w:vAlign w:val="center"/>
          </w:tcPr>
          <w:p w:rsidR="008B2D8A" w:rsidRPr="004439DB" w:rsidRDefault="008B2D8A" w:rsidP="002F14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- главный бухгалтер отдела финансовой работы</w:t>
            </w:r>
            <w:r w:rsidRPr="004439DB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4439DB">
              <w:rPr>
                <w:sz w:val="24"/>
                <w:szCs w:val="24"/>
              </w:rPr>
              <w:t>Ярцевский</w:t>
            </w:r>
            <w:proofErr w:type="spellEnd"/>
            <w:r w:rsidRPr="004439DB">
              <w:rPr>
                <w:sz w:val="24"/>
                <w:szCs w:val="24"/>
              </w:rPr>
              <w:t xml:space="preserve"> </w:t>
            </w:r>
            <w:r w:rsidR="002F149B">
              <w:rPr>
                <w:sz w:val="24"/>
                <w:szCs w:val="24"/>
              </w:rPr>
              <w:t>муниципальный округ</w:t>
            </w:r>
            <w:r w:rsidRPr="004439DB">
              <w:rPr>
                <w:sz w:val="24"/>
                <w:szCs w:val="24"/>
              </w:rPr>
              <w:t>» Смоленской области</w:t>
            </w:r>
          </w:p>
        </w:tc>
      </w:tr>
      <w:tr w:rsidR="008B2D8A" w:rsidRPr="004439DB" w:rsidTr="001A1681">
        <w:trPr>
          <w:trHeight w:val="700"/>
          <w:jc w:val="center"/>
        </w:trPr>
        <w:tc>
          <w:tcPr>
            <w:tcW w:w="2160" w:type="pct"/>
            <w:vAlign w:val="center"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840" w:type="pct"/>
            <w:vAlign w:val="center"/>
          </w:tcPr>
          <w:p w:rsidR="008B2D8A" w:rsidRPr="004439DB" w:rsidRDefault="008B2D8A" w:rsidP="002F149B">
            <w:pPr>
              <w:jc w:val="both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Муниципальная программа </w:t>
            </w:r>
            <w:r w:rsidRPr="00612666">
              <w:rPr>
                <w:sz w:val="24"/>
                <w:szCs w:val="24"/>
              </w:rPr>
              <w:t xml:space="preserve">«Социальная политика в </w:t>
            </w:r>
            <w:r w:rsidR="002F149B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Pr="00612666">
              <w:rPr>
                <w:sz w:val="24"/>
                <w:szCs w:val="24"/>
              </w:rPr>
              <w:t>Ярцевск</w:t>
            </w:r>
            <w:r w:rsidR="002F149B">
              <w:rPr>
                <w:sz w:val="24"/>
                <w:szCs w:val="24"/>
              </w:rPr>
              <w:t>ий</w:t>
            </w:r>
            <w:proofErr w:type="spellEnd"/>
            <w:r w:rsidR="002F149B">
              <w:rPr>
                <w:sz w:val="24"/>
                <w:szCs w:val="24"/>
              </w:rPr>
              <w:t xml:space="preserve"> муниципальный округ»</w:t>
            </w:r>
            <w:r w:rsidRPr="00612666">
              <w:rPr>
                <w:sz w:val="24"/>
                <w:szCs w:val="24"/>
              </w:rPr>
              <w:t xml:space="preserve"> Смоленской области</w:t>
            </w:r>
            <w:r w:rsidRPr="004439DB">
              <w:rPr>
                <w:sz w:val="24"/>
                <w:szCs w:val="24"/>
              </w:rPr>
              <w:t xml:space="preserve"> на 202</w:t>
            </w:r>
            <w:r w:rsidR="002F149B">
              <w:rPr>
                <w:sz w:val="24"/>
                <w:szCs w:val="24"/>
              </w:rPr>
              <w:t>5</w:t>
            </w:r>
            <w:r w:rsidRPr="004439DB">
              <w:rPr>
                <w:sz w:val="24"/>
                <w:szCs w:val="24"/>
              </w:rPr>
              <w:t>-202</w:t>
            </w:r>
            <w:r w:rsidR="002F149B">
              <w:rPr>
                <w:sz w:val="24"/>
                <w:szCs w:val="24"/>
              </w:rPr>
              <w:t>7</w:t>
            </w:r>
            <w:r w:rsidRPr="004439DB">
              <w:rPr>
                <w:sz w:val="24"/>
                <w:szCs w:val="24"/>
              </w:rPr>
              <w:t xml:space="preserve"> годы</w:t>
            </w:r>
          </w:p>
        </w:tc>
      </w:tr>
    </w:tbl>
    <w:p w:rsidR="008B2D8A" w:rsidRPr="004439DB" w:rsidRDefault="008B2D8A" w:rsidP="008B2D8A">
      <w:pPr>
        <w:rPr>
          <w:sz w:val="24"/>
          <w:szCs w:val="24"/>
        </w:rPr>
      </w:pPr>
    </w:p>
    <w:p w:rsidR="008B2D8A" w:rsidRPr="004439DB" w:rsidRDefault="008B2D8A" w:rsidP="008B2D8A">
      <w:pPr>
        <w:jc w:val="right"/>
        <w:rPr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Default="008B2D8A" w:rsidP="008B2D8A">
      <w:pPr>
        <w:jc w:val="center"/>
        <w:rPr>
          <w:b/>
          <w:sz w:val="24"/>
          <w:szCs w:val="24"/>
        </w:rPr>
      </w:pP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 xml:space="preserve">2. Показатели реализации комплекса процессных мероприятий </w:t>
      </w: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 xml:space="preserve">  </w:t>
      </w:r>
    </w:p>
    <w:tbl>
      <w:tblPr>
        <w:tblW w:w="4926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2"/>
        <w:gridCol w:w="1614"/>
        <w:gridCol w:w="1493"/>
        <w:gridCol w:w="1646"/>
        <w:gridCol w:w="1523"/>
      </w:tblGrid>
      <w:tr w:rsidR="008B2D8A" w:rsidRPr="004439DB" w:rsidTr="001A1681">
        <w:trPr>
          <w:tblHeader/>
          <w:jc w:val="center"/>
        </w:trPr>
        <w:tc>
          <w:tcPr>
            <w:tcW w:w="1677" w:type="pct"/>
            <w:vMerge w:val="restar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861" w:type="pct"/>
            <w:vMerge w:val="restart"/>
          </w:tcPr>
          <w:p w:rsidR="008B2D8A" w:rsidRPr="004439DB" w:rsidRDefault="008B2D8A" w:rsidP="001A1681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462" w:type="pct"/>
            <w:gridSpan w:val="3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8B2D8A" w:rsidRPr="004439DB" w:rsidTr="001A1681">
        <w:trPr>
          <w:trHeight w:val="448"/>
          <w:tblHeader/>
          <w:jc w:val="center"/>
        </w:trPr>
        <w:tc>
          <w:tcPr>
            <w:tcW w:w="1677" w:type="pct"/>
            <w:vMerge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8B2D8A" w:rsidRPr="004439DB" w:rsidRDefault="008B2D8A" w:rsidP="001A1681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1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878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813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8B2D8A" w:rsidRPr="004439DB" w:rsidTr="001A1681">
        <w:trPr>
          <w:trHeight w:val="282"/>
          <w:tblHeader/>
          <w:jc w:val="center"/>
        </w:trPr>
        <w:tc>
          <w:tcPr>
            <w:tcW w:w="1677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71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878" w:type="pct"/>
            <w:vAlign w:val="center"/>
          </w:tcPr>
          <w:p w:rsidR="008B2D8A" w:rsidRPr="004439DB" w:rsidRDefault="008B2D8A" w:rsidP="001A1681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813" w:type="pct"/>
            <w:vAlign w:val="center"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</w:tr>
      <w:tr w:rsidR="008B2D8A" w:rsidRPr="004439DB" w:rsidTr="001A1681">
        <w:trPr>
          <w:trHeight w:val="433"/>
          <w:jc w:val="center"/>
        </w:trPr>
        <w:tc>
          <w:tcPr>
            <w:tcW w:w="1677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1.Число назначений муниципальной пенсии за выслугу лет лицам, замещавших муниципальные должности и должности муниципальной службы </w:t>
            </w:r>
            <w:r w:rsidRPr="004439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чел</w:t>
            </w:r>
            <w:r w:rsidRPr="004439DB">
              <w:rPr>
                <w:sz w:val="24"/>
                <w:szCs w:val="24"/>
              </w:rPr>
              <w:t>.)</w:t>
            </w:r>
          </w:p>
        </w:tc>
        <w:tc>
          <w:tcPr>
            <w:tcW w:w="861" w:type="pct"/>
          </w:tcPr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E6808" w:rsidRDefault="002F149B" w:rsidP="001A168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71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2F149B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7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2F149B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13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2F149B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8B2D8A" w:rsidRPr="004439DB" w:rsidTr="001A1681">
        <w:trPr>
          <w:jc w:val="center"/>
        </w:trPr>
        <w:tc>
          <w:tcPr>
            <w:tcW w:w="1677" w:type="pct"/>
            <w:vAlign w:val="center"/>
          </w:tcPr>
          <w:p w:rsidR="008B2D8A" w:rsidRPr="004439DB" w:rsidRDefault="008B2D8A" w:rsidP="001A1681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2.Число п</w:t>
            </w:r>
            <w:r w:rsidRPr="00C96BDC">
              <w:rPr>
                <w:sz w:val="24"/>
                <w:szCs w:val="24"/>
              </w:rPr>
              <w:t>олучател</w:t>
            </w:r>
            <w:r>
              <w:rPr>
                <w:sz w:val="24"/>
                <w:szCs w:val="24"/>
              </w:rPr>
              <w:t xml:space="preserve">ей </w:t>
            </w:r>
            <w:r w:rsidRPr="00C96BDC">
              <w:rPr>
                <w:sz w:val="24"/>
                <w:szCs w:val="24"/>
              </w:rPr>
              <w:t>социальной выплаты</w:t>
            </w:r>
            <w:r>
              <w:rPr>
                <w:sz w:val="24"/>
                <w:szCs w:val="24"/>
              </w:rPr>
              <w:t xml:space="preserve"> «Почетный гражданин города Ярцево» (чел.)</w:t>
            </w:r>
          </w:p>
        </w:tc>
        <w:tc>
          <w:tcPr>
            <w:tcW w:w="861" w:type="pct"/>
          </w:tcPr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B2D8A" w:rsidRPr="002E6808" w:rsidRDefault="008B2D8A" w:rsidP="001A168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8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3" w:type="pct"/>
          </w:tcPr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Default="008B2D8A" w:rsidP="001A1681">
            <w:pPr>
              <w:jc w:val="center"/>
              <w:rPr>
                <w:sz w:val="24"/>
                <w:szCs w:val="24"/>
              </w:rPr>
            </w:pPr>
          </w:p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B2D8A" w:rsidRPr="004439DB" w:rsidRDefault="008B2D8A" w:rsidP="008B2D8A">
      <w:pPr>
        <w:jc w:val="right"/>
        <w:rPr>
          <w:b/>
          <w:sz w:val="24"/>
          <w:szCs w:val="24"/>
        </w:rPr>
      </w:pPr>
    </w:p>
    <w:p w:rsidR="008B2D8A" w:rsidRDefault="008B2D8A" w:rsidP="008B2D8A">
      <w:pPr>
        <w:ind w:left="4820"/>
        <w:rPr>
          <w:sz w:val="24"/>
          <w:szCs w:val="24"/>
        </w:rPr>
      </w:pPr>
      <w:r w:rsidRPr="004439DB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14</w:t>
      </w: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Default="008B2D8A" w:rsidP="008B2D8A">
      <w:pPr>
        <w:ind w:left="6521"/>
        <w:rPr>
          <w:sz w:val="24"/>
          <w:szCs w:val="24"/>
        </w:rPr>
      </w:pPr>
    </w:p>
    <w:p w:rsidR="008B2D8A" w:rsidRPr="004439DB" w:rsidRDefault="008B2D8A" w:rsidP="008B2D8A">
      <w:pPr>
        <w:ind w:left="6521"/>
        <w:rPr>
          <w:sz w:val="24"/>
          <w:szCs w:val="24"/>
        </w:rPr>
      </w:pPr>
      <w:r w:rsidRPr="004439D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8B2D8A" w:rsidRDefault="008B2D8A" w:rsidP="008B2D8A">
      <w:pPr>
        <w:ind w:left="6521"/>
        <w:rPr>
          <w:b/>
          <w:sz w:val="24"/>
          <w:szCs w:val="24"/>
        </w:rPr>
      </w:pPr>
      <w:r w:rsidRPr="004439DB">
        <w:rPr>
          <w:sz w:val="24"/>
          <w:szCs w:val="24"/>
        </w:rPr>
        <w:t xml:space="preserve">к </w:t>
      </w:r>
      <w:r w:rsidRPr="00C64330">
        <w:rPr>
          <w:sz w:val="24"/>
          <w:szCs w:val="24"/>
        </w:rPr>
        <w:t xml:space="preserve">Паспорту </w:t>
      </w:r>
      <w:r w:rsidR="00116AD7" w:rsidRPr="00116AD7">
        <w:rPr>
          <w:sz w:val="24"/>
          <w:szCs w:val="24"/>
        </w:rPr>
        <w:t>"Социальная политика в муниципальном образовании "</w:t>
      </w:r>
      <w:proofErr w:type="spellStart"/>
      <w:r w:rsidR="00116AD7" w:rsidRPr="00116AD7">
        <w:rPr>
          <w:sz w:val="24"/>
          <w:szCs w:val="24"/>
        </w:rPr>
        <w:t>Ярцевский</w:t>
      </w:r>
      <w:proofErr w:type="spellEnd"/>
      <w:r w:rsidR="00116AD7" w:rsidRPr="00116AD7">
        <w:rPr>
          <w:sz w:val="24"/>
          <w:szCs w:val="24"/>
        </w:rPr>
        <w:t xml:space="preserve"> муниципальный округ" Смоленской области"</w:t>
      </w:r>
      <w:r w:rsidR="00116AD7">
        <w:rPr>
          <w:sz w:val="24"/>
          <w:szCs w:val="24"/>
        </w:rPr>
        <w:t xml:space="preserve"> на 2025-2027 годы</w:t>
      </w:r>
    </w:p>
    <w:p w:rsidR="008B2D8A" w:rsidRDefault="008B2D8A" w:rsidP="008B2D8A">
      <w:pPr>
        <w:ind w:left="6521"/>
        <w:rPr>
          <w:b/>
          <w:sz w:val="24"/>
          <w:szCs w:val="24"/>
        </w:rPr>
      </w:pPr>
    </w:p>
    <w:p w:rsidR="008B2D8A" w:rsidRPr="004439DB" w:rsidRDefault="008B2D8A" w:rsidP="008B2D8A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8B2D8A" w:rsidRPr="004439DB" w:rsidRDefault="008B2D8A" w:rsidP="008B2D8A">
      <w:pPr>
        <w:jc w:val="both"/>
        <w:rPr>
          <w:sz w:val="24"/>
          <w:szCs w:val="24"/>
        </w:rPr>
      </w:pPr>
    </w:p>
    <w:tbl>
      <w:tblPr>
        <w:tblW w:w="10631" w:type="dxa"/>
        <w:tblInd w:w="-459" w:type="dxa"/>
        <w:tblLayout w:type="fixed"/>
        <w:tblLook w:val="04A0"/>
      </w:tblPr>
      <w:tblGrid>
        <w:gridCol w:w="567"/>
        <w:gridCol w:w="1843"/>
        <w:gridCol w:w="142"/>
        <w:gridCol w:w="1276"/>
        <w:gridCol w:w="141"/>
        <w:gridCol w:w="1276"/>
        <w:gridCol w:w="142"/>
        <w:gridCol w:w="1276"/>
        <w:gridCol w:w="1275"/>
        <w:gridCol w:w="142"/>
        <w:gridCol w:w="1134"/>
        <w:gridCol w:w="1417"/>
      </w:tblGrid>
      <w:tr w:rsidR="008B2D8A" w:rsidRPr="004439DB" w:rsidTr="001A1681">
        <w:trPr>
          <w:trHeight w:val="15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39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39DB">
              <w:rPr>
                <w:sz w:val="24"/>
                <w:szCs w:val="24"/>
              </w:rPr>
              <w:t>/</w:t>
            </w:r>
            <w:proofErr w:type="spellStart"/>
            <w:r w:rsidRPr="004439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jc w:val="center"/>
            </w:pPr>
            <w:r w:rsidRPr="00F4782B"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8" w:right="-108"/>
              <w:jc w:val="center"/>
            </w:pPr>
            <w:r w:rsidRPr="00F4782B">
              <w:t xml:space="preserve">Участник муниципальной программы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8" w:right="-108"/>
              <w:jc w:val="center"/>
            </w:pPr>
            <w:r w:rsidRPr="00F4782B">
              <w:t>Источник финансового обеспечения (расшифровать)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34"/>
              <w:jc w:val="center"/>
            </w:pPr>
            <w:r w:rsidRPr="00F4782B"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8B2D8A" w:rsidRPr="004439DB" w:rsidTr="001A1681">
        <w:trPr>
          <w:trHeight w:val="3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4439DB" w:rsidRDefault="008B2D8A" w:rsidP="001A168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34"/>
              <w:jc w:val="center"/>
            </w:pPr>
            <w:r w:rsidRPr="00F4782B"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F4782B" w:rsidRDefault="008B2D8A" w:rsidP="001A1681">
            <w:pPr>
              <w:jc w:val="center"/>
              <w:rPr>
                <w:spacing w:val="-2"/>
                <w:lang w:val="en-US"/>
              </w:rPr>
            </w:pPr>
            <w:r w:rsidRPr="00F4782B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F4782B" w:rsidRDefault="008B2D8A" w:rsidP="001A1681">
            <w:pPr>
              <w:jc w:val="center"/>
              <w:rPr>
                <w:spacing w:val="-2"/>
              </w:rPr>
            </w:pPr>
            <w:r w:rsidRPr="00F4782B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8A" w:rsidRPr="00F4782B" w:rsidRDefault="008B2D8A" w:rsidP="001A1681">
            <w:pPr>
              <w:jc w:val="center"/>
            </w:pPr>
            <w:r w:rsidRPr="00F4782B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8B2D8A" w:rsidRPr="004439DB" w:rsidTr="001A1681">
        <w:trPr>
          <w:trHeight w:val="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ind w:left="-69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8</w:t>
            </w:r>
          </w:p>
        </w:tc>
      </w:tr>
      <w:tr w:rsidR="008B2D8A" w:rsidRPr="004439DB" w:rsidTr="001A168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06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439DB" w:rsidRDefault="008B2D8A" w:rsidP="001A1681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002391">
              <w:rPr>
                <w:sz w:val="24"/>
                <w:szCs w:val="24"/>
              </w:rPr>
              <w:t>Комплекс процессных мероприятий "Пенсионное обеспечение лиц, замещавших муниципальные должности, должности муниципальной службы (муниципальные должности, должности муниципальной службы"</w:t>
            </w:r>
            <w:proofErr w:type="gramEnd"/>
          </w:p>
          <w:p w:rsidR="008B2D8A" w:rsidRPr="004439DB" w:rsidRDefault="008B2D8A" w:rsidP="001A1681">
            <w:pPr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B2D8A" w:rsidRPr="00F4782B" w:rsidTr="002F149B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jc w:val="both"/>
              <w:rPr>
                <w:rFonts w:eastAsia="Calibri"/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>Выплаты муниципальной пенсии за выслугу лет лицам, замещавших муниципальные должности и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2F149B">
            <w:pPr>
              <w:ind w:right="34"/>
              <w:jc w:val="center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</w:t>
            </w:r>
            <w:r w:rsidR="002F149B">
              <w:t>муниципальный округ</w:t>
            </w:r>
            <w:r w:rsidRPr="00F4782B">
              <w:t>»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13 007 265,50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8B2D8A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13 007 265,50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</w:p>
          <w:p w:rsidR="008B2D8A" w:rsidRPr="00432282" w:rsidRDefault="002F149B" w:rsidP="001A1681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</w:tr>
      <w:tr w:rsidR="002F149B" w:rsidRPr="00F4782B" w:rsidTr="002F149B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Pr="00F4782B" w:rsidRDefault="002F149B" w:rsidP="001A1681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49B" w:rsidRPr="00F4782B" w:rsidRDefault="002F149B" w:rsidP="001A1681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Pr="00F4782B" w:rsidRDefault="002F149B" w:rsidP="001A1681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49B" w:rsidRPr="00F4782B" w:rsidRDefault="002F149B" w:rsidP="001A1681">
            <w:pPr>
              <w:ind w:right="3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13 007 265,50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13 007 265,50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2F149B">
            <w:pPr>
              <w:ind w:right="34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49B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Default="002F149B" w:rsidP="002F149B">
            <w:pPr>
              <w:ind w:right="34"/>
              <w:rPr>
                <w:sz w:val="19"/>
                <w:szCs w:val="19"/>
              </w:rPr>
            </w:pPr>
          </w:p>
          <w:p w:rsidR="002F149B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</w:p>
          <w:p w:rsidR="002F149B" w:rsidRPr="00432282" w:rsidRDefault="002F149B" w:rsidP="002F149B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0,00</w:t>
            </w:r>
          </w:p>
        </w:tc>
      </w:tr>
      <w:tr w:rsidR="008B2D8A" w:rsidRPr="00F4782B" w:rsidTr="001A1681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2.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Комплекс процессных мероприятий "Социальная выплата гражданам"</w:t>
            </w:r>
          </w:p>
        </w:tc>
      </w:tr>
      <w:tr w:rsidR="008B2D8A" w:rsidRPr="00F4782B" w:rsidTr="001A1681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2F149B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 xml:space="preserve">Социальные выплаты гражданам, в соответствии с решением </w:t>
            </w:r>
            <w:proofErr w:type="spellStart"/>
            <w:r w:rsidR="002F149B" w:rsidRPr="002F149B">
              <w:rPr>
                <w:i/>
                <w:sz w:val="22"/>
                <w:szCs w:val="22"/>
              </w:rPr>
              <w:t>Ярцевского</w:t>
            </w:r>
            <w:proofErr w:type="spellEnd"/>
            <w:r w:rsidR="002F149B" w:rsidRPr="002F149B">
              <w:rPr>
                <w:i/>
                <w:sz w:val="22"/>
                <w:szCs w:val="22"/>
              </w:rPr>
              <w:t xml:space="preserve"> окружного Совета депутатов от 26.02.2025 №33 </w:t>
            </w:r>
            <w:r w:rsidR="002F149B" w:rsidRPr="002F149B">
              <w:rPr>
                <w:i/>
                <w:sz w:val="22"/>
                <w:szCs w:val="22"/>
              </w:rPr>
              <w:lastRenderedPageBreak/>
              <w:t>"Об утверждении Положения о почетном звании «Почетный гражданин муниципального образования  «</w:t>
            </w:r>
            <w:proofErr w:type="spellStart"/>
            <w:r w:rsidR="002F149B" w:rsidRPr="002F149B">
              <w:rPr>
                <w:i/>
                <w:sz w:val="22"/>
                <w:szCs w:val="22"/>
              </w:rPr>
              <w:t>Ярцевский</w:t>
            </w:r>
            <w:proofErr w:type="spellEnd"/>
            <w:r w:rsidR="002F149B" w:rsidRPr="002F149B">
              <w:rPr>
                <w:i/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lastRenderedPageBreak/>
              <w:t>Отдел финансовой работы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2F149B" w:rsidP="001A1681">
            <w:pPr>
              <w:ind w:right="34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</w:t>
            </w:r>
            <w:r>
              <w:t>муниципальный округ</w:t>
            </w:r>
            <w:r w:rsidRPr="00F4782B">
              <w:t>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2F149B" w:rsidP="001A1681">
            <w:pPr>
              <w:ind w:right="-108"/>
            </w:pPr>
            <w:r>
              <w:t>144 000,00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144 000,00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0,00</w:t>
            </w:r>
          </w:p>
        </w:tc>
      </w:tr>
      <w:tr w:rsidR="008B2D8A" w:rsidRPr="00F4782B" w:rsidTr="001A1681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2F149B" w:rsidP="001A1681">
            <w:pPr>
              <w:ind w:right="-108"/>
            </w:pPr>
            <w:r>
              <w:t>144 000,00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144 000,00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-108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0,00</w:t>
            </w:r>
          </w:p>
        </w:tc>
      </w:tr>
      <w:tr w:rsidR="008B2D8A" w:rsidRPr="00F4782B" w:rsidTr="001A1681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F4782B" w:rsidRDefault="008B2D8A" w:rsidP="002F149B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F4782B" w:rsidRDefault="008B2D8A" w:rsidP="001A1681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D93F3C" w:rsidRDefault="002F149B" w:rsidP="001A168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13 151 265,50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D8A" w:rsidRPr="00D93F3C" w:rsidRDefault="002F149B" w:rsidP="001A168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13 151 265,50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D93F3C" w:rsidRDefault="002F149B" w:rsidP="002F149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13 151 265,50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D8A" w:rsidRPr="00D93F3C" w:rsidRDefault="002F149B" w:rsidP="001A1681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13 151 265,50</w:t>
            </w:r>
          </w:p>
        </w:tc>
      </w:tr>
    </w:tbl>
    <w:p w:rsidR="008B2D8A" w:rsidRPr="00F4782B" w:rsidRDefault="008B2D8A" w:rsidP="008B2D8A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8B2D8A" w:rsidRDefault="008B2D8A" w:rsidP="008B2D8A">
      <w:pPr>
        <w:autoSpaceDE w:val="0"/>
        <w:autoSpaceDN w:val="0"/>
        <w:adjustRightInd w:val="0"/>
        <w:ind w:left="6521"/>
        <w:jc w:val="both"/>
        <w:rPr>
          <w:sz w:val="28"/>
          <w:szCs w:val="28"/>
        </w:rPr>
      </w:pPr>
    </w:p>
    <w:p w:rsidR="008B2D8A" w:rsidRDefault="008B2D8A" w:rsidP="008B2D8A">
      <w:pPr>
        <w:ind w:left="6521"/>
        <w:rPr>
          <w:sz w:val="24"/>
          <w:szCs w:val="24"/>
        </w:rPr>
      </w:pPr>
      <w:r w:rsidRPr="00284F8A">
        <w:rPr>
          <w:sz w:val="24"/>
          <w:szCs w:val="24"/>
        </w:rPr>
        <w:t xml:space="preserve">Приложение № 4  </w:t>
      </w:r>
    </w:p>
    <w:p w:rsidR="008B2D8A" w:rsidRPr="00284F8A" w:rsidRDefault="008B2D8A" w:rsidP="008B2D8A">
      <w:pPr>
        <w:ind w:left="6521"/>
        <w:rPr>
          <w:sz w:val="24"/>
          <w:szCs w:val="24"/>
        </w:rPr>
      </w:pPr>
      <w:r w:rsidRPr="00284F8A">
        <w:rPr>
          <w:sz w:val="24"/>
          <w:szCs w:val="24"/>
        </w:rPr>
        <w:t xml:space="preserve">к Паспорту </w:t>
      </w:r>
      <w:r w:rsidR="00116AD7" w:rsidRPr="00116AD7">
        <w:rPr>
          <w:sz w:val="24"/>
          <w:szCs w:val="24"/>
        </w:rPr>
        <w:t>"Социальная политика в муниципальном образовании "</w:t>
      </w:r>
      <w:proofErr w:type="spellStart"/>
      <w:r w:rsidR="00116AD7" w:rsidRPr="00116AD7">
        <w:rPr>
          <w:sz w:val="24"/>
          <w:szCs w:val="24"/>
        </w:rPr>
        <w:t>Ярцевский</w:t>
      </w:r>
      <w:proofErr w:type="spellEnd"/>
      <w:r w:rsidR="00116AD7" w:rsidRPr="00116AD7">
        <w:rPr>
          <w:sz w:val="24"/>
          <w:szCs w:val="24"/>
        </w:rPr>
        <w:t xml:space="preserve"> муниципальный округ" Смоленской области"</w:t>
      </w:r>
      <w:r w:rsidR="00116AD7">
        <w:rPr>
          <w:sz w:val="24"/>
          <w:szCs w:val="24"/>
        </w:rPr>
        <w:t xml:space="preserve"> </w:t>
      </w:r>
      <w:r w:rsidRPr="00284F8A">
        <w:rPr>
          <w:sz w:val="24"/>
          <w:szCs w:val="24"/>
        </w:rPr>
        <w:t>на 202</w:t>
      </w:r>
      <w:r w:rsidR="00116AD7">
        <w:rPr>
          <w:sz w:val="24"/>
          <w:szCs w:val="24"/>
        </w:rPr>
        <w:t>5</w:t>
      </w:r>
      <w:r w:rsidRPr="00284F8A">
        <w:rPr>
          <w:sz w:val="24"/>
          <w:szCs w:val="24"/>
        </w:rPr>
        <w:t>-202</w:t>
      </w:r>
      <w:r w:rsidR="00116AD7">
        <w:rPr>
          <w:sz w:val="24"/>
          <w:szCs w:val="24"/>
        </w:rPr>
        <w:t>7</w:t>
      </w:r>
      <w:r w:rsidRPr="00284F8A">
        <w:rPr>
          <w:sz w:val="24"/>
          <w:szCs w:val="24"/>
        </w:rPr>
        <w:t xml:space="preserve"> годы</w:t>
      </w:r>
    </w:p>
    <w:p w:rsidR="008B2D8A" w:rsidRPr="003D7037" w:rsidRDefault="008B2D8A" w:rsidP="008B2D8A">
      <w:pPr>
        <w:autoSpaceDE w:val="0"/>
        <w:autoSpaceDN w:val="0"/>
        <w:adjustRightInd w:val="0"/>
        <w:ind w:left="6521"/>
        <w:jc w:val="both"/>
        <w:rPr>
          <w:rFonts w:eastAsia="Calibri"/>
          <w:sz w:val="24"/>
          <w:szCs w:val="24"/>
          <w:lang w:eastAsia="en-US"/>
        </w:rPr>
      </w:pPr>
    </w:p>
    <w:p w:rsidR="008B2D8A" w:rsidRPr="003D7037" w:rsidRDefault="008B2D8A" w:rsidP="008B2D8A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p w:rsidR="008B2D8A" w:rsidRPr="003D7037" w:rsidRDefault="008B2D8A" w:rsidP="008B2D8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7037">
        <w:rPr>
          <w:b/>
          <w:sz w:val="28"/>
          <w:szCs w:val="28"/>
        </w:rPr>
        <w:t>ОЦЕНКА</w:t>
      </w:r>
    </w:p>
    <w:p w:rsidR="008B2D8A" w:rsidRPr="003D7037" w:rsidRDefault="008B2D8A" w:rsidP="008B2D8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7037">
        <w:rPr>
          <w:b/>
          <w:sz w:val="28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</w:t>
      </w:r>
      <w:r>
        <w:rPr>
          <w:b/>
          <w:sz w:val="28"/>
          <w:szCs w:val="28"/>
        </w:rPr>
        <w:t xml:space="preserve"> </w:t>
      </w:r>
      <w:r w:rsidRPr="003D7037">
        <w:rPr>
          <w:b/>
          <w:sz w:val="28"/>
          <w:szCs w:val="28"/>
        </w:rPr>
        <w:t>реализации муниципальной программы</w:t>
      </w:r>
    </w:p>
    <w:p w:rsidR="008B2D8A" w:rsidRPr="00C64330" w:rsidRDefault="008B2D8A" w:rsidP="008B2D8A">
      <w:pPr>
        <w:rPr>
          <w:sz w:val="24"/>
          <w:szCs w:val="24"/>
        </w:rPr>
      </w:pPr>
      <w:r w:rsidRPr="00612666">
        <w:rPr>
          <w:sz w:val="24"/>
          <w:szCs w:val="24"/>
        </w:rPr>
        <w:t xml:space="preserve">«Социальная политика в </w:t>
      </w:r>
      <w:proofErr w:type="spellStart"/>
      <w:r w:rsidRPr="00612666">
        <w:rPr>
          <w:sz w:val="24"/>
          <w:szCs w:val="24"/>
        </w:rPr>
        <w:t>Ярцевском</w:t>
      </w:r>
      <w:proofErr w:type="spellEnd"/>
      <w:r w:rsidRPr="00612666">
        <w:rPr>
          <w:sz w:val="24"/>
          <w:szCs w:val="24"/>
        </w:rPr>
        <w:t xml:space="preserve"> районе Смоленской области»</w:t>
      </w:r>
      <w:r w:rsidRPr="004439DB">
        <w:rPr>
          <w:b/>
          <w:sz w:val="24"/>
          <w:szCs w:val="24"/>
        </w:rPr>
        <w:t xml:space="preserve">  </w:t>
      </w:r>
      <w:r w:rsidRPr="00C64330">
        <w:rPr>
          <w:sz w:val="24"/>
          <w:szCs w:val="24"/>
        </w:rPr>
        <w:t xml:space="preserve"> на 202</w:t>
      </w:r>
      <w:r w:rsidR="00116AD7">
        <w:rPr>
          <w:sz w:val="24"/>
          <w:szCs w:val="24"/>
        </w:rPr>
        <w:t>5</w:t>
      </w:r>
      <w:r w:rsidRPr="00C64330">
        <w:rPr>
          <w:sz w:val="24"/>
          <w:szCs w:val="24"/>
        </w:rPr>
        <w:t>-202</w:t>
      </w:r>
      <w:r w:rsidR="00116AD7">
        <w:rPr>
          <w:sz w:val="24"/>
          <w:szCs w:val="24"/>
        </w:rPr>
        <w:t>7</w:t>
      </w:r>
      <w:r w:rsidRPr="00C64330">
        <w:rPr>
          <w:sz w:val="24"/>
          <w:szCs w:val="24"/>
        </w:rPr>
        <w:t xml:space="preserve"> годы</w:t>
      </w:r>
    </w:p>
    <w:p w:rsidR="008B2D8A" w:rsidRPr="003D7037" w:rsidRDefault="008B2D8A" w:rsidP="008B2D8A">
      <w:pPr>
        <w:autoSpaceDE w:val="0"/>
        <w:autoSpaceDN w:val="0"/>
        <w:adjustRightInd w:val="0"/>
        <w:ind w:left="652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77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0"/>
        <w:gridCol w:w="1343"/>
        <w:gridCol w:w="940"/>
        <w:gridCol w:w="1075"/>
        <w:gridCol w:w="1245"/>
        <w:gridCol w:w="1275"/>
        <w:gridCol w:w="570"/>
        <w:gridCol w:w="848"/>
        <w:gridCol w:w="992"/>
        <w:gridCol w:w="1276"/>
      </w:tblGrid>
      <w:tr w:rsidR="008B2D8A" w:rsidRPr="003D7037" w:rsidTr="001A1681">
        <w:trPr>
          <w:trHeight w:val="1008"/>
        </w:trPr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 xml:space="preserve">Вид налога (сбора), по которому </w:t>
            </w:r>
            <w:proofErr w:type="gramStart"/>
            <w:r w:rsidRPr="003D7037">
              <w:t>предоставлены</w:t>
            </w:r>
            <w:proofErr w:type="gramEnd"/>
            <w:r w:rsidRPr="003D7037">
              <w:t xml:space="preserve"> налоговая льгота, освобождение, иная преференция по налогам и сборам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Default="008B2D8A" w:rsidP="001A1681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D7037">
              <w:t>Факти-ческий</w:t>
            </w:r>
            <w:proofErr w:type="spellEnd"/>
            <w:proofErr w:type="gramEnd"/>
            <w:r w:rsidRPr="003D7037">
              <w:t xml:space="preserve"> объем налогового расхода местного</w:t>
            </w:r>
            <w:r>
              <w:t xml:space="preserve"> </w:t>
            </w:r>
            <w:r w:rsidRPr="003D7037">
              <w:t xml:space="preserve">бюджета за 2-й год до начала </w:t>
            </w:r>
            <w:proofErr w:type="spellStart"/>
            <w:r w:rsidRPr="003D7037">
              <w:t>очеред-ногофинан-сового</w:t>
            </w:r>
            <w:proofErr w:type="spellEnd"/>
            <w:r w:rsidRPr="003D7037">
              <w:t xml:space="preserve"> года</w:t>
            </w:r>
          </w:p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D7037">
              <w:t>Оценоч-ный</w:t>
            </w:r>
            <w:proofErr w:type="spellEnd"/>
            <w:r w:rsidRPr="003D7037">
              <w:t xml:space="preserve"> объем </w:t>
            </w:r>
            <w:proofErr w:type="spellStart"/>
            <w:r w:rsidRPr="003D7037">
              <w:t>налого-вого</w:t>
            </w:r>
            <w:proofErr w:type="spellEnd"/>
            <w:r w:rsidRPr="003D7037">
              <w:t xml:space="preserve"> расхода местного </w:t>
            </w:r>
            <w:proofErr w:type="spellStart"/>
            <w:r w:rsidRPr="003D7037">
              <w:t>бюдже-та</w:t>
            </w:r>
            <w:proofErr w:type="spellEnd"/>
            <w:r w:rsidRPr="003D7037">
              <w:t xml:space="preserve"> за 1-й год до начала </w:t>
            </w:r>
            <w:proofErr w:type="spellStart"/>
            <w:r w:rsidRPr="003D7037">
              <w:t>очеред-ного</w:t>
            </w:r>
            <w:proofErr w:type="spellEnd"/>
            <w:r>
              <w:t xml:space="preserve"> </w:t>
            </w:r>
            <w:proofErr w:type="spellStart"/>
            <w:r w:rsidRPr="003D7037">
              <w:t>финан-сового</w:t>
            </w:r>
            <w:proofErr w:type="spellEnd"/>
            <w:r w:rsidRPr="003D7037">
              <w:t xml:space="preserve"> года</w:t>
            </w:r>
            <w:r>
              <w:t xml:space="preserve">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>Прогнозный объем налоговых расходов местного бюджета (</w:t>
            </w:r>
            <w:r>
              <w:t xml:space="preserve">тыс. </w:t>
            </w:r>
            <w:proofErr w:type="spellStart"/>
            <w:r w:rsidRPr="003D7037">
              <w:t>руб</w:t>
            </w:r>
            <w:proofErr w:type="spellEnd"/>
            <w:r w:rsidRPr="003D7037"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>Целевой показатель (индикатор) налогового расхода</w:t>
            </w:r>
          </w:p>
        </w:tc>
      </w:tr>
      <w:tr w:rsidR="008B2D8A" w:rsidRPr="003D7037" w:rsidTr="001A1681">
        <w:trPr>
          <w:trHeight w:val="142"/>
        </w:trPr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D7037">
              <w:t>очеред-ной</w:t>
            </w:r>
            <w:proofErr w:type="spellEnd"/>
            <w:proofErr w:type="gramEnd"/>
            <w:r w:rsidRPr="003D7037">
              <w:t xml:space="preserve"> финансовый 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 xml:space="preserve">1-й год </w:t>
            </w:r>
            <w:proofErr w:type="spellStart"/>
            <w:proofErr w:type="gramStart"/>
            <w:r w:rsidRPr="003D7037">
              <w:t>плано-вого</w:t>
            </w:r>
            <w:proofErr w:type="spellEnd"/>
            <w:proofErr w:type="gramEnd"/>
            <w:r w:rsidRPr="003D7037">
              <w:t xml:space="preserve">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  <w:r w:rsidRPr="003D7037">
              <w:t xml:space="preserve">2-й год </w:t>
            </w:r>
            <w:proofErr w:type="spellStart"/>
            <w:proofErr w:type="gramStart"/>
            <w:r w:rsidRPr="003D7037">
              <w:t>плано-вого</w:t>
            </w:r>
            <w:proofErr w:type="spellEnd"/>
            <w:proofErr w:type="gramEnd"/>
            <w:r w:rsidRPr="003D7037">
              <w:t xml:space="preserve"> периода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  <w:jc w:val="center"/>
            </w:pPr>
          </w:p>
        </w:tc>
      </w:tr>
      <w:tr w:rsidR="008B2D8A" w:rsidRPr="003D7037" w:rsidTr="001A1681">
        <w:trPr>
          <w:trHeight w:val="446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 w:rsidRPr="00640B5B">
              <w:t>Земельный налог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 w:rsidRPr="00640B5B">
              <w:t xml:space="preserve">Освобождение от уплаты налога вдов погибших (умерших) участников </w:t>
            </w:r>
            <w:r w:rsidRPr="00640B5B">
              <w:lastRenderedPageBreak/>
              <w:t>Великой Отечественной войны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94440D" w:rsidRDefault="008B2D8A" w:rsidP="001A1681">
            <w:pPr>
              <w:autoSpaceDE w:val="0"/>
              <w:autoSpaceDN w:val="0"/>
              <w:adjustRightInd w:val="0"/>
            </w:pPr>
            <w:r w:rsidRPr="00B923FC">
              <w:rPr>
                <w:rFonts w:eastAsia="Calibri"/>
                <w:lang w:eastAsia="en-US"/>
              </w:rPr>
              <w:lastRenderedPageBreak/>
              <w:t xml:space="preserve">Поддержка вдов погибших (умерших) </w:t>
            </w:r>
            <w:r w:rsidRPr="00B923FC">
              <w:rPr>
                <w:rFonts w:eastAsia="Calibri"/>
                <w:lang w:eastAsia="en-US"/>
              </w:rPr>
              <w:lastRenderedPageBreak/>
              <w:t>участников Великой Отечественной войны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proofErr w:type="gramStart"/>
            <w:r w:rsidRPr="00B923FC">
              <w:lastRenderedPageBreak/>
              <w:t>неограниченный</w:t>
            </w:r>
            <w:proofErr w:type="gramEnd"/>
            <w:r w:rsidRPr="00B923FC">
              <w:t xml:space="preserve"> - до даты прекращения льготы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</w:p>
        </w:tc>
      </w:tr>
      <w:tr w:rsidR="008B2D8A" w:rsidRPr="003D7037" w:rsidTr="001A1681">
        <w:trPr>
          <w:trHeight w:val="446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640B5B" w:rsidRDefault="008B2D8A" w:rsidP="001A1681">
            <w:pPr>
              <w:autoSpaceDE w:val="0"/>
              <w:autoSpaceDN w:val="0"/>
              <w:adjustRightInd w:val="0"/>
            </w:pPr>
            <w:r w:rsidRPr="00640B5B">
              <w:lastRenderedPageBreak/>
              <w:t>Земельный налог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 w:rsidRPr="00640B5B">
              <w:t>Освобождение от уплаты налога участников Великой Отечественной войны и приравненных к ним по социальным гарантиям лиц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94440D" w:rsidRDefault="008B2D8A" w:rsidP="001A1681">
            <w:pPr>
              <w:autoSpaceDE w:val="0"/>
              <w:autoSpaceDN w:val="0"/>
              <w:adjustRightInd w:val="0"/>
            </w:pPr>
            <w:r w:rsidRPr="00B923FC">
              <w:rPr>
                <w:rFonts w:eastAsia="Calibri"/>
                <w:lang w:eastAsia="en-US"/>
              </w:rPr>
              <w:t>Поддержка участников Великой Отечественной войны и приравненных к ним по социальным гарантиям лиц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proofErr w:type="gramStart"/>
            <w:r w:rsidRPr="00B923FC">
              <w:t>неограниченный</w:t>
            </w:r>
            <w:proofErr w:type="gramEnd"/>
            <w:r w:rsidRPr="00B923FC">
              <w:t xml:space="preserve"> - до даты прекращения льготы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</w:p>
        </w:tc>
      </w:tr>
      <w:tr w:rsidR="008B2D8A" w:rsidRPr="003D7037" w:rsidTr="001A1681">
        <w:trPr>
          <w:trHeight w:val="446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640B5B" w:rsidRDefault="008B2D8A" w:rsidP="001A1681">
            <w:pPr>
              <w:autoSpaceDE w:val="0"/>
              <w:autoSpaceDN w:val="0"/>
              <w:adjustRightInd w:val="0"/>
            </w:pPr>
            <w:r w:rsidRPr="00640B5B">
              <w:t>Земельный налог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640B5B" w:rsidRDefault="008B2D8A" w:rsidP="001A1681">
            <w:pPr>
              <w:autoSpaceDE w:val="0"/>
              <w:autoSpaceDN w:val="0"/>
              <w:adjustRightInd w:val="0"/>
            </w:pPr>
            <w:r w:rsidRPr="00640B5B">
              <w:t>Освобождение от уплаты налога инвалидов I и II групп инвалидности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94440D" w:rsidRDefault="008B2D8A" w:rsidP="001A1681">
            <w:pPr>
              <w:autoSpaceDE w:val="0"/>
              <w:autoSpaceDN w:val="0"/>
              <w:adjustRightInd w:val="0"/>
            </w:pPr>
            <w:r w:rsidRPr="00B923FC">
              <w:rPr>
                <w:rFonts w:eastAsia="Calibri"/>
                <w:lang w:eastAsia="en-US"/>
              </w:rPr>
              <w:t>Поддержка инвалидов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proofErr w:type="gramStart"/>
            <w:r w:rsidRPr="00B923FC">
              <w:t>неограниченный</w:t>
            </w:r>
            <w:proofErr w:type="gramEnd"/>
            <w:r w:rsidRPr="00B923FC">
              <w:t xml:space="preserve"> - до даты прекращения льготы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8A" w:rsidRPr="003D7037" w:rsidRDefault="008B2D8A" w:rsidP="001A1681">
            <w:pPr>
              <w:autoSpaceDE w:val="0"/>
              <w:autoSpaceDN w:val="0"/>
              <w:adjustRightInd w:val="0"/>
            </w:pPr>
          </w:p>
        </w:tc>
      </w:tr>
    </w:tbl>
    <w:p w:rsidR="005A7520" w:rsidRDefault="005A7520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p w:rsidR="00A43786" w:rsidRDefault="00A43786" w:rsidP="005A7520">
      <w:pPr>
        <w:rPr>
          <w:sz w:val="28"/>
        </w:rPr>
      </w:pPr>
    </w:p>
    <w:sectPr w:rsidR="00A43786" w:rsidSect="005A7520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A9F"/>
    <w:rsid w:val="00006D10"/>
    <w:rsid w:val="000136D6"/>
    <w:rsid w:val="000172B1"/>
    <w:rsid w:val="000203D4"/>
    <w:rsid w:val="000260BC"/>
    <w:rsid w:val="00032A0C"/>
    <w:rsid w:val="00034C52"/>
    <w:rsid w:val="00040ABB"/>
    <w:rsid w:val="000561AE"/>
    <w:rsid w:val="00064A2C"/>
    <w:rsid w:val="0006770C"/>
    <w:rsid w:val="00080AAB"/>
    <w:rsid w:val="000943A0"/>
    <w:rsid w:val="000975FC"/>
    <w:rsid w:val="000A115A"/>
    <w:rsid w:val="000A4BE1"/>
    <w:rsid w:val="000D10F2"/>
    <w:rsid w:val="000D1C84"/>
    <w:rsid w:val="000E6997"/>
    <w:rsid w:val="000F0B78"/>
    <w:rsid w:val="000F2A22"/>
    <w:rsid w:val="000F3702"/>
    <w:rsid w:val="000F692E"/>
    <w:rsid w:val="00111D55"/>
    <w:rsid w:val="00112CD4"/>
    <w:rsid w:val="00116AD7"/>
    <w:rsid w:val="00122BB2"/>
    <w:rsid w:val="00127CF8"/>
    <w:rsid w:val="00136C1A"/>
    <w:rsid w:val="00163220"/>
    <w:rsid w:val="00170E2F"/>
    <w:rsid w:val="0017592A"/>
    <w:rsid w:val="00187131"/>
    <w:rsid w:val="001956B6"/>
    <w:rsid w:val="001B4485"/>
    <w:rsid w:val="001D481F"/>
    <w:rsid w:val="001E5A70"/>
    <w:rsid w:val="001F2635"/>
    <w:rsid w:val="001F479E"/>
    <w:rsid w:val="002032AF"/>
    <w:rsid w:val="00206C5A"/>
    <w:rsid w:val="00221A75"/>
    <w:rsid w:val="002256C3"/>
    <w:rsid w:val="00230AED"/>
    <w:rsid w:val="002312FC"/>
    <w:rsid w:val="00231A8B"/>
    <w:rsid w:val="00232D23"/>
    <w:rsid w:val="002338BD"/>
    <w:rsid w:val="002452F4"/>
    <w:rsid w:val="00267CF8"/>
    <w:rsid w:val="00284A1D"/>
    <w:rsid w:val="002945B1"/>
    <w:rsid w:val="00296154"/>
    <w:rsid w:val="002A3185"/>
    <w:rsid w:val="002A6021"/>
    <w:rsid w:val="002B0E0A"/>
    <w:rsid w:val="002B655E"/>
    <w:rsid w:val="002C185A"/>
    <w:rsid w:val="002E74E9"/>
    <w:rsid w:val="002F149B"/>
    <w:rsid w:val="003209E8"/>
    <w:rsid w:val="00327F60"/>
    <w:rsid w:val="00343F5B"/>
    <w:rsid w:val="0034707E"/>
    <w:rsid w:val="0035225F"/>
    <w:rsid w:val="00352876"/>
    <w:rsid w:val="0035677E"/>
    <w:rsid w:val="00360E0D"/>
    <w:rsid w:val="00364009"/>
    <w:rsid w:val="003647D8"/>
    <w:rsid w:val="00370CA0"/>
    <w:rsid w:val="00381B1C"/>
    <w:rsid w:val="00382A41"/>
    <w:rsid w:val="00384F68"/>
    <w:rsid w:val="0039525B"/>
    <w:rsid w:val="0039733E"/>
    <w:rsid w:val="003975AF"/>
    <w:rsid w:val="003A3653"/>
    <w:rsid w:val="003A7B7E"/>
    <w:rsid w:val="003B4393"/>
    <w:rsid w:val="003B5707"/>
    <w:rsid w:val="003C7D1E"/>
    <w:rsid w:val="003F3BC3"/>
    <w:rsid w:val="003F7D6D"/>
    <w:rsid w:val="00400E6C"/>
    <w:rsid w:val="00410D13"/>
    <w:rsid w:val="0042493E"/>
    <w:rsid w:val="00472854"/>
    <w:rsid w:val="0048279A"/>
    <w:rsid w:val="004837EF"/>
    <w:rsid w:val="004A1025"/>
    <w:rsid w:val="004A13E0"/>
    <w:rsid w:val="004B2EA0"/>
    <w:rsid w:val="004C6601"/>
    <w:rsid w:val="004D5397"/>
    <w:rsid w:val="004F4824"/>
    <w:rsid w:val="004F53F1"/>
    <w:rsid w:val="00504304"/>
    <w:rsid w:val="00506409"/>
    <w:rsid w:val="0051189F"/>
    <w:rsid w:val="00513925"/>
    <w:rsid w:val="00515697"/>
    <w:rsid w:val="00530D4A"/>
    <w:rsid w:val="0053404D"/>
    <w:rsid w:val="0054675B"/>
    <w:rsid w:val="00562EA1"/>
    <w:rsid w:val="005678CB"/>
    <w:rsid w:val="00594514"/>
    <w:rsid w:val="005A4916"/>
    <w:rsid w:val="005A4CCD"/>
    <w:rsid w:val="005A7520"/>
    <w:rsid w:val="005C28B7"/>
    <w:rsid w:val="005C713B"/>
    <w:rsid w:val="005D04B7"/>
    <w:rsid w:val="005E2DFE"/>
    <w:rsid w:val="00602C09"/>
    <w:rsid w:val="00603B69"/>
    <w:rsid w:val="00611C81"/>
    <w:rsid w:val="006136DB"/>
    <w:rsid w:val="00654E86"/>
    <w:rsid w:val="00657C58"/>
    <w:rsid w:val="006645D7"/>
    <w:rsid w:val="0068396D"/>
    <w:rsid w:val="00692787"/>
    <w:rsid w:val="006A4ECC"/>
    <w:rsid w:val="006B3CEE"/>
    <w:rsid w:val="006B6410"/>
    <w:rsid w:val="006D0044"/>
    <w:rsid w:val="006E04B5"/>
    <w:rsid w:val="006E4616"/>
    <w:rsid w:val="006F20F1"/>
    <w:rsid w:val="00703B12"/>
    <w:rsid w:val="00734492"/>
    <w:rsid w:val="0073544E"/>
    <w:rsid w:val="00737C70"/>
    <w:rsid w:val="00741B2A"/>
    <w:rsid w:val="007512DC"/>
    <w:rsid w:val="00757550"/>
    <w:rsid w:val="00762857"/>
    <w:rsid w:val="007715AC"/>
    <w:rsid w:val="00771A11"/>
    <w:rsid w:val="00780F36"/>
    <w:rsid w:val="00785A95"/>
    <w:rsid w:val="00786753"/>
    <w:rsid w:val="00794FDE"/>
    <w:rsid w:val="007A1752"/>
    <w:rsid w:val="007E21D9"/>
    <w:rsid w:val="007F20CD"/>
    <w:rsid w:val="007F4BD4"/>
    <w:rsid w:val="007F53C0"/>
    <w:rsid w:val="00811CA6"/>
    <w:rsid w:val="00812E44"/>
    <w:rsid w:val="008266C0"/>
    <w:rsid w:val="0084470C"/>
    <w:rsid w:val="00853AE8"/>
    <w:rsid w:val="008545AA"/>
    <w:rsid w:val="00861B9F"/>
    <w:rsid w:val="00881385"/>
    <w:rsid w:val="00887259"/>
    <w:rsid w:val="008B2D8A"/>
    <w:rsid w:val="008C5E32"/>
    <w:rsid w:val="008C67A0"/>
    <w:rsid w:val="008D2955"/>
    <w:rsid w:val="008E1F88"/>
    <w:rsid w:val="00904AB3"/>
    <w:rsid w:val="00907571"/>
    <w:rsid w:val="00907D25"/>
    <w:rsid w:val="00924FFF"/>
    <w:rsid w:val="00933620"/>
    <w:rsid w:val="00933B99"/>
    <w:rsid w:val="0093505A"/>
    <w:rsid w:val="00937085"/>
    <w:rsid w:val="0093752A"/>
    <w:rsid w:val="0094058B"/>
    <w:rsid w:val="0095436F"/>
    <w:rsid w:val="0098356F"/>
    <w:rsid w:val="00984752"/>
    <w:rsid w:val="00986C60"/>
    <w:rsid w:val="009908CA"/>
    <w:rsid w:val="00995152"/>
    <w:rsid w:val="009A7E73"/>
    <w:rsid w:val="009B0A80"/>
    <w:rsid w:val="009C3A9F"/>
    <w:rsid w:val="009C7069"/>
    <w:rsid w:val="009E2796"/>
    <w:rsid w:val="009F44C2"/>
    <w:rsid w:val="00A01C75"/>
    <w:rsid w:val="00A0595E"/>
    <w:rsid w:val="00A413B9"/>
    <w:rsid w:val="00A42B86"/>
    <w:rsid w:val="00A43786"/>
    <w:rsid w:val="00A72434"/>
    <w:rsid w:val="00A733F9"/>
    <w:rsid w:val="00A91A62"/>
    <w:rsid w:val="00A94B5C"/>
    <w:rsid w:val="00AA0A54"/>
    <w:rsid w:val="00AA380B"/>
    <w:rsid w:val="00AB20F3"/>
    <w:rsid w:val="00AB3976"/>
    <w:rsid w:val="00AD0B14"/>
    <w:rsid w:val="00AD1A0C"/>
    <w:rsid w:val="00AD51E7"/>
    <w:rsid w:val="00AF4211"/>
    <w:rsid w:val="00B0083A"/>
    <w:rsid w:val="00B0201C"/>
    <w:rsid w:val="00B02976"/>
    <w:rsid w:val="00B17E79"/>
    <w:rsid w:val="00B31B01"/>
    <w:rsid w:val="00B3295E"/>
    <w:rsid w:val="00B35DF2"/>
    <w:rsid w:val="00B4222F"/>
    <w:rsid w:val="00B61F60"/>
    <w:rsid w:val="00B6686C"/>
    <w:rsid w:val="00B67D07"/>
    <w:rsid w:val="00B74360"/>
    <w:rsid w:val="00B846FF"/>
    <w:rsid w:val="00BC5729"/>
    <w:rsid w:val="00BD044F"/>
    <w:rsid w:val="00BF1E76"/>
    <w:rsid w:val="00BF3066"/>
    <w:rsid w:val="00BF3C0F"/>
    <w:rsid w:val="00C04AB8"/>
    <w:rsid w:val="00C114D5"/>
    <w:rsid w:val="00C15ED1"/>
    <w:rsid w:val="00C34B82"/>
    <w:rsid w:val="00C44280"/>
    <w:rsid w:val="00C52CFD"/>
    <w:rsid w:val="00C57C5C"/>
    <w:rsid w:val="00C65C37"/>
    <w:rsid w:val="00C6789A"/>
    <w:rsid w:val="00C8205F"/>
    <w:rsid w:val="00C82CD7"/>
    <w:rsid w:val="00C84620"/>
    <w:rsid w:val="00C8504E"/>
    <w:rsid w:val="00C96D37"/>
    <w:rsid w:val="00C96DE2"/>
    <w:rsid w:val="00CD065B"/>
    <w:rsid w:val="00CE07F3"/>
    <w:rsid w:val="00CF0AB6"/>
    <w:rsid w:val="00CF1C69"/>
    <w:rsid w:val="00D01824"/>
    <w:rsid w:val="00D02DF6"/>
    <w:rsid w:val="00D02E6E"/>
    <w:rsid w:val="00D03993"/>
    <w:rsid w:val="00D25B5A"/>
    <w:rsid w:val="00D501AB"/>
    <w:rsid w:val="00D52546"/>
    <w:rsid w:val="00D772D5"/>
    <w:rsid w:val="00D810F3"/>
    <w:rsid w:val="00D82101"/>
    <w:rsid w:val="00D909D9"/>
    <w:rsid w:val="00D97A1A"/>
    <w:rsid w:val="00DB1E12"/>
    <w:rsid w:val="00DC25F2"/>
    <w:rsid w:val="00DE5C8B"/>
    <w:rsid w:val="00DF2FEA"/>
    <w:rsid w:val="00DF63F2"/>
    <w:rsid w:val="00DF780E"/>
    <w:rsid w:val="00E02676"/>
    <w:rsid w:val="00E1175A"/>
    <w:rsid w:val="00E12BD0"/>
    <w:rsid w:val="00E35A4B"/>
    <w:rsid w:val="00E44544"/>
    <w:rsid w:val="00E565CE"/>
    <w:rsid w:val="00E71278"/>
    <w:rsid w:val="00E74B02"/>
    <w:rsid w:val="00E75344"/>
    <w:rsid w:val="00E811EB"/>
    <w:rsid w:val="00E85668"/>
    <w:rsid w:val="00E93D1E"/>
    <w:rsid w:val="00E9472E"/>
    <w:rsid w:val="00EA384A"/>
    <w:rsid w:val="00EA6139"/>
    <w:rsid w:val="00EB22C9"/>
    <w:rsid w:val="00EB3F0C"/>
    <w:rsid w:val="00F01F89"/>
    <w:rsid w:val="00F026FC"/>
    <w:rsid w:val="00F07399"/>
    <w:rsid w:val="00F17321"/>
    <w:rsid w:val="00F1763F"/>
    <w:rsid w:val="00F2309B"/>
    <w:rsid w:val="00F3396B"/>
    <w:rsid w:val="00F450BF"/>
    <w:rsid w:val="00F57799"/>
    <w:rsid w:val="00F63302"/>
    <w:rsid w:val="00F71AB0"/>
    <w:rsid w:val="00F74DF8"/>
    <w:rsid w:val="00F778AC"/>
    <w:rsid w:val="00F87F78"/>
    <w:rsid w:val="00F920DF"/>
    <w:rsid w:val="00F9410F"/>
    <w:rsid w:val="00FA5686"/>
    <w:rsid w:val="00FC1BF1"/>
    <w:rsid w:val="00FD20A5"/>
    <w:rsid w:val="00FD4653"/>
    <w:rsid w:val="00FE0592"/>
    <w:rsid w:val="00FE34B7"/>
    <w:rsid w:val="00FE3DBA"/>
    <w:rsid w:val="00FE6C4A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C3A9F"/>
    <w:pPr>
      <w:widowControl w:val="0"/>
      <w:ind w:left="283" w:hanging="283"/>
    </w:pPr>
  </w:style>
  <w:style w:type="paragraph" w:styleId="a4">
    <w:name w:val="caption"/>
    <w:basedOn w:val="a"/>
    <w:qFormat/>
    <w:rsid w:val="009C3A9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9C3A9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9C3A9F"/>
    <w:rPr>
      <w:rFonts w:ascii="Arial" w:eastAsia="Times New Roman" w:hAnsi="Arial" w:cs="Times New Roman"/>
      <w:i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75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5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8B2D8A"/>
    <w:pPr>
      <w:jc w:val="center"/>
    </w:pPr>
    <w:rPr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rsid w:val="008B2D8A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31">
    <w:name w:val="Основной текст с отступом 31"/>
    <w:basedOn w:val="a"/>
    <w:rsid w:val="008B2D8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8B2D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839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11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BuhUser</dc:creator>
  <cp:keywords/>
  <dc:description/>
  <cp:lastModifiedBy>Ноут</cp:lastModifiedBy>
  <cp:revision>30</cp:revision>
  <cp:lastPrinted>2025-03-06T09:29:00Z</cp:lastPrinted>
  <dcterms:created xsi:type="dcterms:W3CDTF">2022-03-25T08:29:00Z</dcterms:created>
  <dcterms:modified xsi:type="dcterms:W3CDTF">2025-03-06T10:47:00Z</dcterms:modified>
</cp:coreProperties>
</file>