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68D" w:rsidRDefault="0082598B">
      <w:pPr>
        <w:rPr>
          <w:color w:val="FF0000"/>
          <w:sz w:val="40"/>
          <w:szCs w:val="40"/>
        </w:rPr>
      </w:pPr>
      <w:r>
        <w:rPr>
          <w:color w:val="FF0000"/>
        </w:rPr>
        <w:t xml:space="preserve">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647700" cy="7239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sz w:val="16"/>
        </w:rPr>
        <w:t xml:space="preserve">                                                                                </w:t>
      </w:r>
    </w:p>
    <w:p w:rsidR="005C168D" w:rsidRDefault="005C168D">
      <w:pPr>
        <w:rPr>
          <w:color w:val="FF0000"/>
          <w:sz w:val="24"/>
        </w:rPr>
      </w:pPr>
    </w:p>
    <w:p w:rsidR="005C168D" w:rsidRDefault="0082598B">
      <w:pPr>
        <w:pStyle w:val="a4"/>
        <w:spacing w:before="0" w:after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АДМИНИСТРАЦИЯ МУНИЦИПАЛЬНОГО ОБРАЗОВАНИЯ</w:t>
      </w:r>
    </w:p>
    <w:p w:rsidR="005C168D" w:rsidRDefault="0082598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</w:t>
      </w:r>
      <w:r>
        <w:rPr>
          <w:rFonts w:ascii="Times New Roman" w:hAnsi="Times New Roman"/>
          <w:b w:val="0"/>
          <w:sz w:val="28"/>
        </w:rPr>
        <w:tab/>
        <w:t xml:space="preserve">  «ЯРЦЕВСКИЙ </w:t>
      </w:r>
      <w:r>
        <w:rPr>
          <w:rFonts w:ascii="Times New Roman" w:hAnsi="Times New Roman"/>
          <w:b w:val="0"/>
          <w:sz w:val="28"/>
        </w:rPr>
        <w:t xml:space="preserve">МУНИЦИПАЛЬНЫЙ ОКРУГ» </w:t>
      </w:r>
    </w:p>
    <w:p w:rsidR="005C168D" w:rsidRDefault="0082598B">
      <w:pPr>
        <w:pStyle w:val="a4"/>
        <w:spacing w:before="0" w:after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СМОЛЕНСКОЙ ОБЛАСТИ</w:t>
      </w:r>
    </w:p>
    <w:p w:rsidR="005C168D" w:rsidRDefault="0082598B" w:rsidP="0082598B">
      <w:pPr>
        <w:jc w:val="right"/>
        <w:rPr>
          <w:sz w:val="24"/>
        </w:rPr>
      </w:pPr>
      <w:r>
        <w:rPr>
          <w:sz w:val="24"/>
        </w:rPr>
        <w:t>ПРОЕКТ</w:t>
      </w:r>
    </w:p>
    <w:p w:rsidR="005C168D" w:rsidRDefault="0082598B">
      <w:pPr>
        <w:pStyle w:val="a6"/>
        <w:spacing w:after="0" w:line="360" w:lineRule="auto"/>
        <w:ind w:left="1418" w:firstLine="709"/>
        <w:jc w:val="left"/>
        <w:rPr>
          <w:b/>
          <w:i w:val="0"/>
          <w:spacing w:val="20"/>
          <w:sz w:val="34"/>
        </w:rPr>
      </w:pPr>
      <w:bookmarkStart w:id="0" w:name="_970302034"/>
      <w:bookmarkEnd w:id="0"/>
      <w:r>
        <w:rPr>
          <w:rFonts w:ascii="Times New Roman" w:hAnsi="Times New Roman"/>
          <w:i w:val="0"/>
          <w:sz w:val="24"/>
        </w:rPr>
        <w:t xml:space="preserve">    </w:t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 </w:t>
      </w:r>
    </w:p>
    <w:p w:rsidR="005C168D" w:rsidRDefault="005C168D">
      <w:pPr>
        <w:pStyle w:val="af0"/>
        <w:ind w:left="0" w:firstLine="0"/>
        <w:rPr>
          <w:color w:val="FF0000"/>
          <w:sz w:val="24"/>
        </w:rPr>
      </w:pPr>
    </w:p>
    <w:p w:rsidR="005C168D" w:rsidRDefault="0082598B">
      <w:pPr>
        <w:pStyle w:val="af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№ </w:t>
      </w:r>
    </w:p>
    <w:p w:rsidR="005C168D" w:rsidRDefault="0082598B">
      <w:pPr>
        <w:pStyle w:val="af0"/>
        <w:ind w:left="0" w:firstLine="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</w:p>
    <w:tbl>
      <w:tblPr>
        <w:tblW w:w="9854" w:type="dxa"/>
        <w:tblInd w:w="108" w:type="dxa"/>
        <w:tblLayout w:type="fixed"/>
        <w:tblLook w:val="04A0"/>
      </w:tblPr>
      <w:tblGrid>
        <w:gridCol w:w="4928"/>
        <w:gridCol w:w="4926"/>
      </w:tblGrid>
      <w:tr w:rsidR="005C168D">
        <w:tc>
          <w:tcPr>
            <w:tcW w:w="4927" w:type="dxa"/>
          </w:tcPr>
          <w:p w:rsidR="005C168D" w:rsidRDefault="0082598B">
            <w:pPr>
              <w:pStyle w:val="af0"/>
              <w:ind w:left="0" w:firstLine="0"/>
              <w:jc w:val="both"/>
              <w:rPr>
                <w:rFonts w:ascii="Tempora LGC Uni" w:hAnsi="Tempora LGC Uni"/>
                <w:sz w:val="27"/>
                <w:szCs w:val="27"/>
              </w:rPr>
            </w:pPr>
            <w:r>
              <w:rPr>
                <w:rFonts w:ascii="Tempora LGC Uni" w:hAnsi="Tempora LGC Uni"/>
                <w:sz w:val="27"/>
                <w:szCs w:val="27"/>
              </w:rPr>
              <w:t>Об утверждении Порядка использования земель или земельных участков, находящихся в государственной или муниципальной собственности, для возведения гражданами гаражей, я</w:t>
            </w:r>
            <w:r>
              <w:rPr>
                <w:rFonts w:ascii="Tempora LGC Uni" w:hAnsi="Tempora LGC Uni"/>
                <w:sz w:val="27"/>
                <w:szCs w:val="27"/>
              </w:rPr>
              <w:t xml:space="preserve">вляющихся некапитальными сооружениями, либо для стоянки технических или других средстве передвижения инвалидов вблизи их места жительства </w:t>
            </w:r>
          </w:p>
          <w:p w:rsidR="005C168D" w:rsidRDefault="005C168D">
            <w:pPr>
              <w:pStyle w:val="af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4926" w:type="dxa"/>
          </w:tcPr>
          <w:p w:rsidR="005C168D" w:rsidRDefault="005C168D">
            <w:pPr>
              <w:pStyle w:val="af0"/>
              <w:ind w:left="0" w:firstLine="0"/>
              <w:rPr>
                <w:sz w:val="28"/>
              </w:rPr>
            </w:pPr>
          </w:p>
        </w:tc>
      </w:tr>
    </w:tbl>
    <w:p w:rsidR="005C168D" w:rsidRDefault="005C168D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5C168D" w:rsidRDefault="0082598B">
      <w:pPr>
        <w:ind w:firstLine="709"/>
        <w:jc w:val="both"/>
      </w:pPr>
      <w:proofErr w:type="gramStart"/>
      <w:r>
        <w:rPr>
          <w:rFonts w:ascii="Tempora LGC Uni" w:hAnsi="Tempora LGC Uni"/>
          <w:sz w:val="28"/>
          <w:szCs w:val="28"/>
        </w:rPr>
        <w:t>В соответствии с пунктом 1 статьи 39</w:t>
      </w:r>
      <w:r>
        <w:rPr>
          <w:rFonts w:ascii="Tempora LGC Uni" w:hAnsi="Tempora LGC Uni"/>
          <w:sz w:val="28"/>
          <w:szCs w:val="28"/>
          <w:vertAlign w:val="superscript"/>
        </w:rPr>
        <w:t>36-1</w:t>
      </w:r>
      <w:r>
        <w:rPr>
          <w:rFonts w:ascii="Tempora LGC Uni" w:hAnsi="Tempora LGC Uni"/>
          <w:sz w:val="28"/>
          <w:szCs w:val="28"/>
        </w:rPr>
        <w:t xml:space="preserve"> Земельного кодекса Российской Федерации, Федеральным законом Российской Федерации от 06.10.2003 №131-ФЗ «Об общих принципах организации местного самоуправления в Российской Федерации», постановлением Администрации Смоленской области от 06.09.2022 №636 «Об</w:t>
      </w:r>
      <w:r>
        <w:rPr>
          <w:rFonts w:ascii="Tempora LGC Uni" w:hAnsi="Tempora LGC Uni"/>
          <w:sz w:val="28"/>
          <w:szCs w:val="28"/>
        </w:rPr>
        <w:t xml:space="preserve"> утверждении Положения о порядке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</w:t>
      </w:r>
      <w:proofErr w:type="gramEnd"/>
      <w:r>
        <w:rPr>
          <w:rFonts w:ascii="Tempora LGC Uni" w:hAnsi="Tempora LGC Uni"/>
          <w:sz w:val="28"/>
          <w:szCs w:val="28"/>
        </w:rPr>
        <w:t xml:space="preserve"> технических или других </w:t>
      </w:r>
      <w:r>
        <w:rPr>
          <w:rFonts w:ascii="Tempora LGC Uni" w:hAnsi="Tempora LGC Uni"/>
          <w:sz w:val="28"/>
          <w:szCs w:val="28"/>
        </w:rPr>
        <w:t xml:space="preserve">средств передвижения инвалидов вблизи их места жительства», </w:t>
      </w:r>
      <w:hyperlink r:id="rId6">
        <w:r>
          <w:rPr>
            <w:rFonts w:ascii="Tempora LGC Uni" w:hAnsi="Tempora LGC Uni"/>
            <w:color w:val="000000" w:themeColor="text1"/>
            <w:sz w:val="28"/>
            <w:szCs w:val="28"/>
          </w:rPr>
          <w:t>Уставом</w:t>
        </w:r>
      </w:hyperlink>
      <w:r>
        <w:rPr>
          <w:rFonts w:ascii="Tempora LGC Uni" w:hAnsi="Tempora LGC Uni"/>
          <w:color w:val="000000" w:themeColor="text1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ascii="Tempora LGC Uni" w:hAnsi="Tempora LGC Uni"/>
          <w:color w:val="000000" w:themeColor="text1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color w:val="000000" w:themeColor="text1"/>
          <w:sz w:val="28"/>
          <w:szCs w:val="28"/>
        </w:rPr>
        <w:t xml:space="preserve"> муниципальный округ» Смоленской области,</w:t>
      </w:r>
    </w:p>
    <w:p w:rsidR="005C168D" w:rsidRDefault="0082598B">
      <w:pPr>
        <w:pStyle w:val="af2"/>
        <w:shd w:val="clear" w:color="auto" w:fill="FFFFFF"/>
        <w:spacing w:before="280" w:after="28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Администрация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Смоленской области </w:t>
      </w:r>
      <w:proofErr w:type="spellStart"/>
      <w:proofErr w:type="gramStart"/>
      <w:r>
        <w:rPr>
          <w:rFonts w:ascii="Tempora LGC Uni" w:hAnsi="Tempora LGC Uni"/>
          <w:sz w:val="28"/>
          <w:szCs w:val="28"/>
        </w:rPr>
        <w:t>п</w:t>
      </w:r>
      <w:proofErr w:type="spellEnd"/>
      <w:proofErr w:type="gramEnd"/>
      <w:r>
        <w:rPr>
          <w:rFonts w:ascii="Tempora LGC Uni" w:hAnsi="Tempora LGC Uni"/>
          <w:sz w:val="28"/>
          <w:szCs w:val="28"/>
        </w:rPr>
        <w:t xml:space="preserve"> о с т а </w:t>
      </w:r>
      <w:proofErr w:type="spellStart"/>
      <w:r>
        <w:rPr>
          <w:rFonts w:ascii="Tempora LGC Uni" w:hAnsi="Tempora LGC Uni"/>
          <w:sz w:val="28"/>
          <w:szCs w:val="28"/>
        </w:rPr>
        <w:t>н</w:t>
      </w:r>
      <w:proofErr w:type="spellEnd"/>
      <w:r>
        <w:rPr>
          <w:rFonts w:ascii="Tempora LGC Uni" w:hAnsi="Tempora LGC Uni"/>
          <w:sz w:val="28"/>
          <w:szCs w:val="28"/>
        </w:rPr>
        <w:t xml:space="preserve"> о в л я е т:</w:t>
      </w:r>
    </w:p>
    <w:p w:rsidR="005C168D" w:rsidRDefault="0082598B">
      <w:pPr>
        <w:pStyle w:val="af0"/>
        <w:ind w:left="0" w:firstLine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1. Утвердить Порядок использования земель или земельных участков, находящихся в государственной или муниципальной собственности, для возвед</w:t>
      </w:r>
      <w:r>
        <w:rPr>
          <w:rFonts w:ascii="Tempora LGC Uni" w:hAnsi="Tempora LGC Uni"/>
          <w:sz w:val="28"/>
          <w:szCs w:val="28"/>
        </w:rPr>
        <w:t>ения гражданами гаражей, являющихся некапитальными сооружениями, либо для стоянки технических или других средстве передвижения инвалидов вблизи их места жительства, согласно приложению.</w:t>
      </w:r>
    </w:p>
    <w:p w:rsidR="005C168D" w:rsidRDefault="005C168D">
      <w:pPr>
        <w:pStyle w:val="af0"/>
        <w:ind w:left="0" w:firstLine="720"/>
        <w:jc w:val="both"/>
        <w:rPr>
          <w:rFonts w:ascii="Tempora LGC Uni" w:hAnsi="Tempora LGC Uni"/>
          <w:sz w:val="28"/>
          <w:szCs w:val="28"/>
        </w:rPr>
      </w:pP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lastRenderedPageBreak/>
        <w:t>2. Признать утратившим силу постановление Администрации муниципальног</w:t>
      </w:r>
      <w:r>
        <w:rPr>
          <w:rFonts w:ascii="Tempora LGC Uni" w:hAnsi="Tempora LGC Uni"/>
          <w:sz w:val="28"/>
          <w:szCs w:val="28"/>
        </w:rPr>
        <w:t>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район» Смоленской области от 25.08.2023 № 1271 «Об утверждении Порядка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</w:t>
      </w:r>
      <w:r>
        <w:rPr>
          <w:rFonts w:ascii="Tempora LGC Uni" w:hAnsi="Tempora LGC Uni"/>
          <w:sz w:val="28"/>
          <w:szCs w:val="28"/>
        </w:rPr>
        <w:t>тальными сооружениями, либо для стоянки технических или других средстве передвижения инвалидов вблизи их места жительства».</w:t>
      </w:r>
    </w:p>
    <w:p w:rsidR="005C168D" w:rsidRDefault="005C168D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3. Опубликовать данное постановление в газете «Вести </w:t>
      </w:r>
      <w:proofErr w:type="spellStart"/>
      <w:r>
        <w:rPr>
          <w:rFonts w:ascii="Tempora LGC Uni" w:hAnsi="Tempora LGC Uni"/>
          <w:sz w:val="28"/>
          <w:szCs w:val="28"/>
        </w:rPr>
        <w:t>Привопья</w:t>
      </w:r>
      <w:proofErr w:type="spellEnd"/>
      <w:r>
        <w:rPr>
          <w:rFonts w:ascii="Tempora LGC Uni" w:hAnsi="Tempora LGC Uni"/>
          <w:sz w:val="28"/>
          <w:szCs w:val="28"/>
        </w:rPr>
        <w:t>» и разместить на официальном сайте Администрации муниципального образ</w:t>
      </w:r>
      <w:r>
        <w:rPr>
          <w:rFonts w:ascii="Tempora LGC Uni" w:hAnsi="Tempora LGC Uni"/>
          <w:sz w:val="28"/>
          <w:szCs w:val="28"/>
        </w:rPr>
        <w:t>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Смоленской области (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yarcevo</w:t>
      </w:r>
      <w:proofErr w:type="spellEnd"/>
      <w:r>
        <w:rPr>
          <w:rFonts w:ascii="Tempora LGC Uni" w:hAnsi="Tempora LGC Uni"/>
          <w:sz w:val="28"/>
          <w:szCs w:val="28"/>
        </w:rPr>
        <w:t>.</w:t>
      </w:r>
      <w:r>
        <w:rPr>
          <w:rFonts w:ascii="Tempora LGC Uni" w:hAnsi="Tempora LGC Uni"/>
          <w:sz w:val="28"/>
          <w:szCs w:val="28"/>
          <w:lang w:val="en-US"/>
        </w:rPr>
        <w:t>admin</w:t>
      </w:r>
      <w:r>
        <w:rPr>
          <w:rFonts w:ascii="Tempora LGC Uni" w:hAnsi="Tempora LGC Uni"/>
          <w:sz w:val="28"/>
          <w:szCs w:val="28"/>
        </w:rPr>
        <w:t>-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smolensk</w:t>
      </w:r>
      <w:proofErr w:type="spellEnd"/>
      <w:r>
        <w:rPr>
          <w:rFonts w:ascii="Tempora LGC Uni" w:hAnsi="Tempora LGC Uni"/>
          <w:sz w:val="28"/>
          <w:szCs w:val="28"/>
        </w:rPr>
        <w:t>.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ru</w:t>
      </w:r>
      <w:proofErr w:type="spellEnd"/>
      <w:r>
        <w:rPr>
          <w:rFonts w:ascii="Tempora LGC Uni" w:hAnsi="Tempora LGC Uni"/>
          <w:sz w:val="28"/>
          <w:szCs w:val="28"/>
        </w:rPr>
        <w:t>).</w:t>
      </w:r>
    </w:p>
    <w:p w:rsidR="005C168D" w:rsidRDefault="005C168D">
      <w:pPr>
        <w:pStyle w:val="ConsPlusNormal"/>
        <w:ind w:firstLine="851"/>
        <w:jc w:val="both"/>
        <w:rPr>
          <w:rFonts w:ascii="Tempora LGC Uni" w:hAnsi="Tempora LGC Uni" w:cs="Times New Roman"/>
          <w:sz w:val="28"/>
          <w:szCs w:val="28"/>
        </w:rPr>
      </w:pPr>
    </w:p>
    <w:p w:rsidR="005C168D" w:rsidRDefault="0082598B">
      <w:pPr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3. </w:t>
      </w:r>
      <w:proofErr w:type="gramStart"/>
      <w:r>
        <w:rPr>
          <w:rFonts w:ascii="Tempora LGC Uni" w:hAnsi="Tempora LGC Uni"/>
          <w:sz w:val="28"/>
          <w:szCs w:val="28"/>
        </w:rPr>
        <w:t>Контроль за</w:t>
      </w:r>
      <w:proofErr w:type="gramEnd"/>
      <w:r>
        <w:rPr>
          <w:rFonts w:ascii="Tempora LGC Uni" w:hAnsi="Tempora LGC Uni"/>
          <w:sz w:val="28"/>
          <w:szCs w:val="28"/>
        </w:rPr>
        <w:t xml:space="preserve"> исполнением постановления возложить на заместителя Главы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Смоленской области  Т.А. Зуеву</w:t>
      </w:r>
    </w:p>
    <w:p w:rsidR="005C168D" w:rsidRDefault="005C168D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5C168D" w:rsidRDefault="005C168D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5C168D" w:rsidRDefault="005C168D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5C168D" w:rsidRDefault="0082598B">
      <w:pPr>
        <w:tabs>
          <w:tab w:val="left" w:pos="8310"/>
        </w:tabs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Гла</w:t>
      </w:r>
      <w:r>
        <w:rPr>
          <w:rFonts w:ascii="Tempora LGC Uni" w:hAnsi="Tempora LGC Uni"/>
          <w:sz w:val="28"/>
          <w:szCs w:val="28"/>
        </w:rPr>
        <w:t xml:space="preserve">ва муниципального образования </w:t>
      </w:r>
    </w:p>
    <w:p w:rsidR="005C168D" w:rsidRDefault="0082598B">
      <w:pPr>
        <w:tabs>
          <w:tab w:val="left" w:pos="8310"/>
        </w:tabs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</w:t>
      </w:r>
    </w:p>
    <w:p w:rsidR="005C168D" w:rsidRDefault="0082598B">
      <w:pPr>
        <w:tabs>
          <w:tab w:val="left" w:pos="8310"/>
        </w:tabs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Смоленской области                                                                       Р.Н. Захаров</w:t>
      </w:r>
    </w:p>
    <w:p w:rsidR="005C168D" w:rsidRDefault="0082598B">
      <w:pPr>
        <w:pStyle w:val="af0"/>
        <w:ind w:left="0" w:firstLine="0"/>
        <w:rPr>
          <w:rFonts w:ascii="Tempora LGC Uni" w:hAnsi="Tempora LGC Uni"/>
          <w:sz w:val="28"/>
          <w:szCs w:val="28"/>
        </w:rPr>
      </w:pPr>
      <w:r>
        <w:br w:type="page"/>
      </w:r>
    </w:p>
    <w:p w:rsidR="005C168D" w:rsidRDefault="005C168D">
      <w:pPr>
        <w:pStyle w:val="af0"/>
        <w:ind w:left="0" w:firstLine="0"/>
        <w:jc w:val="both"/>
        <w:rPr>
          <w:color w:val="FF0000"/>
          <w:sz w:val="28"/>
        </w:rPr>
      </w:pPr>
    </w:p>
    <w:p w:rsidR="005C168D" w:rsidRDefault="0082598B">
      <w:pPr>
        <w:pStyle w:val="af0"/>
        <w:ind w:left="5664" w:firstLine="0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5C168D" w:rsidRDefault="0082598B">
      <w:pPr>
        <w:pStyle w:val="af0"/>
        <w:ind w:left="5664" w:firstLine="0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 </w:t>
      </w:r>
    </w:p>
    <w:p w:rsidR="005C168D" w:rsidRDefault="0082598B">
      <w:pPr>
        <w:pStyle w:val="af0"/>
        <w:ind w:left="5664" w:firstLine="0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5C168D" w:rsidRDefault="0082598B">
      <w:pPr>
        <w:pStyle w:val="af0"/>
        <w:ind w:left="5664" w:firstLine="0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муниципальный округ» Смоленской области </w:t>
      </w:r>
    </w:p>
    <w:p w:rsidR="005C168D" w:rsidRDefault="0082598B">
      <w:pPr>
        <w:pStyle w:val="af0"/>
        <w:ind w:left="5664" w:firstLine="0"/>
        <w:rPr>
          <w:sz w:val="24"/>
          <w:szCs w:val="24"/>
        </w:rPr>
      </w:pPr>
      <w:r>
        <w:rPr>
          <w:sz w:val="24"/>
          <w:szCs w:val="24"/>
        </w:rPr>
        <w:t xml:space="preserve">от                          № </w:t>
      </w:r>
    </w:p>
    <w:p w:rsidR="005C168D" w:rsidRDefault="005C168D">
      <w:pPr>
        <w:pStyle w:val="af0"/>
        <w:ind w:left="0" w:firstLine="0"/>
        <w:rPr>
          <w:color w:val="FF0000"/>
          <w:sz w:val="28"/>
        </w:rPr>
      </w:pPr>
    </w:p>
    <w:tbl>
      <w:tblPr>
        <w:tblW w:w="9854" w:type="dxa"/>
        <w:tblInd w:w="108" w:type="dxa"/>
        <w:tblLayout w:type="fixed"/>
        <w:tblLook w:val="04A0"/>
      </w:tblPr>
      <w:tblGrid>
        <w:gridCol w:w="5638"/>
        <w:gridCol w:w="4216"/>
      </w:tblGrid>
      <w:tr w:rsidR="005C168D">
        <w:tc>
          <w:tcPr>
            <w:tcW w:w="5637" w:type="dxa"/>
          </w:tcPr>
          <w:p w:rsidR="005C168D" w:rsidRDefault="005C168D">
            <w:pPr>
              <w:spacing w:beforeAutospacing="1"/>
              <w:jc w:val="right"/>
              <w:rPr>
                <w:sz w:val="24"/>
                <w:szCs w:val="24"/>
              </w:rPr>
            </w:pPr>
          </w:p>
        </w:tc>
        <w:tc>
          <w:tcPr>
            <w:tcW w:w="4216" w:type="dxa"/>
          </w:tcPr>
          <w:p w:rsidR="005C168D" w:rsidRDefault="005C168D">
            <w:pPr>
              <w:spacing w:beforeAutospacing="1"/>
              <w:jc w:val="right"/>
              <w:rPr>
                <w:sz w:val="24"/>
                <w:szCs w:val="24"/>
              </w:rPr>
            </w:pPr>
          </w:p>
        </w:tc>
      </w:tr>
    </w:tbl>
    <w:p w:rsidR="005C168D" w:rsidRDefault="0082598B">
      <w:pPr>
        <w:spacing w:beforeAutospacing="1" w:afterAutospacing="1"/>
        <w:jc w:val="center"/>
        <w:rPr>
          <w:rFonts w:ascii="Tempora LGC Uni" w:hAnsi="Tempora LGC Uni"/>
          <w:sz w:val="26"/>
          <w:szCs w:val="26"/>
        </w:rPr>
      </w:pPr>
      <w:r>
        <w:rPr>
          <w:rFonts w:ascii="Tempora LGC Uni" w:hAnsi="Tempora LGC Uni"/>
          <w:b/>
          <w:sz w:val="26"/>
          <w:szCs w:val="26"/>
        </w:rPr>
        <w:t>ПОРЯДОК</w:t>
      </w:r>
      <w:r>
        <w:rPr>
          <w:rFonts w:ascii="Tempora LGC Uni" w:hAnsi="Tempora LGC Uni"/>
          <w:b/>
          <w:i/>
          <w:sz w:val="26"/>
          <w:szCs w:val="26"/>
        </w:rPr>
        <w:br/>
      </w:r>
      <w:r>
        <w:rPr>
          <w:rFonts w:ascii="Tempora LGC Uni" w:hAnsi="Tempora LGC Uni"/>
          <w:b/>
          <w:sz w:val="26"/>
          <w:szCs w:val="26"/>
        </w:rPr>
        <w:t>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</w:t>
      </w:r>
      <w:r>
        <w:rPr>
          <w:rFonts w:ascii="Tempora LGC Uni" w:hAnsi="Tempora LGC Uni"/>
          <w:b/>
          <w:sz w:val="26"/>
          <w:szCs w:val="26"/>
        </w:rPr>
        <w:t>ружениями, либо для стоянки технических или других средстве передвижения инвалидов вблизи их места жительства (далее – Порядок).</w:t>
      </w:r>
    </w:p>
    <w:p w:rsidR="005C168D" w:rsidRDefault="0082598B">
      <w:pPr>
        <w:pStyle w:val="af0"/>
        <w:ind w:left="0"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1. Порядок </w:t>
      </w:r>
      <w:proofErr w:type="gramStart"/>
      <w:r>
        <w:rPr>
          <w:rFonts w:ascii="Tempora LGC Uni" w:hAnsi="Tempora LGC Uni"/>
          <w:sz w:val="28"/>
          <w:szCs w:val="28"/>
        </w:rPr>
        <w:t>устанавливает условия</w:t>
      </w:r>
      <w:proofErr w:type="gramEnd"/>
      <w:r>
        <w:rPr>
          <w:rFonts w:ascii="Tempora LGC Uni" w:hAnsi="Tempora LGC Uni"/>
          <w:sz w:val="28"/>
          <w:szCs w:val="28"/>
        </w:rPr>
        <w:t xml:space="preserve"> использования земель или земельных участков, находящихся в государственной или муниципальной с</w:t>
      </w:r>
      <w:r>
        <w:rPr>
          <w:rFonts w:ascii="Tempora LGC Uni" w:hAnsi="Tempora LGC Uni"/>
          <w:sz w:val="28"/>
          <w:szCs w:val="28"/>
        </w:rPr>
        <w:t xml:space="preserve">обственности, для возведения гражданами гаражей, являющихся некапитальными сооружениями, либо для стоянки технических или других средстве передвижения инвалидов вблизи их места жительства 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2. Основные понятия, используемые в</w:t>
      </w:r>
      <w:r>
        <w:rPr>
          <w:rFonts w:ascii="Tempora LGC Uni" w:hAnsi="Tempora LGC Uni"/>
          <w:color w:val="000000" w:themeColor="text1"/>
          <w:sz w:val="28"/>
          <w:szCs w:val="28"/>
        </w:rPr>
        <w:t xml:space="preserve"> Порядке: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proofErr w:type="gramStart"/>
      <w:r>
        <w:rPr>
          <w:rFonts w:ascii="Tempora LGC Uni" w:hAnsi="Tempora LGC Uni"/>
          <w:color w:val="000000" w:themeColor="text1"/>
          <w:sz w:val="28"/>
          <w:szCs w:val="28"/>
        </w:rPr>
        <w:t xml:space="preserve">некапитальный гараж - </w:t>
      </w:r>
      <w:r>
        <w:rPr>
          <w:rFonts w:ascii="Tempora LGC Uni" w:hAnsi="Tempora LGC Uni"/>
          <w:color w:val="000000" w:themeColor="text1"/>
          <w:sz w:val="28"/>
          <w:szCs w:val="28"/>
        </w:rPr>
        <w:t>нестационарное (временное) сооружение, сведения о котором не подлежат внесению в Единый государственный реестр недвижимости, выполненное из легких конструкций, не предусматривающих устройство заглубленных фундаментов и подземных сооружений, предназначенное</w:t>
      </w:r>
      <w:r>
        <w:rPr>
          <w:rFonts w:ascii="Tempora LGC Uni" w:hAnsi="Tempora LGC Uni"/>
          <w:color w:val="000000" w:themeColor="text1"/>
          <w:sz w:val="28"/>
          <w:szCs w:val="28"/>
        </w:rPr>
        <w:t xml:space="preserve"> для хранения транспортных средств личного пользования;</w:t>
      </w:r>
      <w:proofErr w:type="gramEnd"/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 w:themeColor="text1"/>
          <w:sz w:val="28"/>
          <w:szCs w:val="28"/>
        </w:rPr>
        <w:t>средство передвижения - транспортное средство, управляемое инвалидом, перевозящее инвалида и (или) ребенка-инвалида, иное средство передвижения инвалидов в соответствии с индивидуальной программой реа</w:t>
      </w:r>
      <w:r>
        <w:rPr>
          <w:rFonts w:ascii="Tempora LGC Uni" w:hAnsi="Tempora LGC Uni"/>
          <w:color w:val="000000" w:themeColor="text1"/>
          <w:sz w:val="28"/>
          <w:szCs w:val="28"/>
        </w:rPr>
        <w:t xml:space="preserve">билитации или </w:t>
      </w:r>
      <w:proofErr w:type="spellStart"/>
      <w:r>
        <w:rPr>
          <w:rFonts w:ascii="Tempora LGC Uni" w:hAnsi="Tempora LGC Uni"/>
          <w:color w:val="000000" w:themeColor="text1"/>
          <w:sz w:val="28"/>
          <w:szCs w:val="28"/>
        </w:rPr>
        <w:t>абилитации</w:t>
      </w:r>
      <w:proofErr w:type="spellEnd"/>
      <w:r>
        <w:rPr>
          <w:rFonts w:ascii="Tempora LGC Uni" w:hAnsi="Tempora LGC Uni"/>
          <w:color w:val="000000" w:themeColor="text1"/>
          <w:sz w:val="28"/>
          <w:szCs w:val="28"/>
        </w:rPr>
        <w:t xml:space="preserve"> инвалидов;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 w:themeColor="text1"/>
          <w:sz w:val="28"/>
          <w:szCs w:val="28"/>
        </w:rPr>
        <w:t>схема размещения - графическое и текстовое описание территории размещения и мест размещения некапитальных гаражей и (или) стоянок средств передвижения на землях и (или) земельных участках, находящихся в государственной и</w:t>
      </w:r>
      <w:r>
        <w:rPr>
          <w:rFonts w:ascii="Tempora LGC Uni" w:hAnsi="Tempora LGC Uni"/>
          <w:color w:val="000000" w:themeColor="text1"/>
          <w:sz w:val="28"/>
          <w:szCs w:val="28"/>
        </w:rPr>
        <w:t>ли муниципальной собственности;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 w:themeColor="text1"/>
          <w:sz w:val="28"/>
          <w:szCs w:val="28"/>
        </w:rPr>
        <w:t>территория размещения - совокупность земель и (или) земельных участков, находящихся в государственной или муниципальной собственности, предназначенная для возведения гражданами некапитальных гаражей и (или) размещения стояно</w:t>
      </w:r>
      <w:r>
        <w:rPr>
          <w:rFonts w:ascii="Tempora LGC Uni" w:hAnsi="Tempora LGC Uni"/>
          <w:color w:val="000000" w:themeColor="text1"/>
          <w:sz w:val="28"/>
          <w:szCs w:val="28"/>
        </w:rPr>
        <w:t>к средств передвижения в соответствии со схемой размещения;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 w:themeColor="text1"/>
          <w:sz w:val="28"/>
          <w:szCs w:val="28"/>
        </w:rPr>
        <w:t>место размещения - часть территории размещения, предназначенная для возведения одного некапитального гаража.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 w:themeColor="text1"/>
          <w:sz w:val="28"/>
          <w:szCs w:val="28"/>
        </w:rPr>
        <w:t>3. Утверждение схемы размещения некапитальных гаражей и мест стоянки средств передвижен</w:t>
      </w:r>
      <w:r>
        <w:rPr>
          <w:rFonts w:ascii="Tempora LGC Uni" w:hAnsi="Tempora LGC Uni"/>
          <w:color w:val="000000" w:themeColor="text1"/>
          <w:sz w:val="28"/>
          <w:szCs w:val="28"/>
        </w:rPr>
        <w:t xml:space="preserve">ия осуществляется Администрацией </w:t>
      </w:r>
      <w:r>
        <w:rPr>
          <w:rFonts w:ascii="Tempora LGC Uni" w:hAnsi="Tempora LGC Uni"/>
          <w:color w:val="000000" w:themeColor="text1"/>
          <w:sz w:val="28"/>
          <w:szCs w:val="28"/>
        </w:rPr>
        <w:lastRenderedPageBreak/>
        <w:t>муниципального образования «</w:t>
      </w:r>
      <w:proofErr w:type="spellStart"/>
      <w:r>
        <w:rPr>
          <w:rFonts w:ascii="Tempora LGC Uni" w:hAnsi="Tempora LGC Uni"/>
          <w:color w:val="000000" w:themeColor="text1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color w:val="000000" w:themeColor="text1"/>
          <w:sz w:val="28"/>
          <w:szCs w:val="28"/>
        </w:rPr>
        <w:t xml:space="preserve"> муниципальный округ» Смоленской области (далее – Администрация).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 w:themeColor="text1"/>
          <w:sz w:val="28"/>
          <w:szCs w:val="28"/>
        </w:rPr>
        <w:t>4. Схему размещения разрабатывает Администрация в соответствии с утвержденными документами территориального планирования</w:t>
      </w:r>
      <w:r>
        <w:rPr>
          <w:rFonts w:ascii="Tempora LGC Uni" w:hAnsi="Tempora LGC Uni"/>
          <w:color w:val="000000" w:themeColor="text1"/>
          <w:sz w:val="28"/>
          <w:szCs w:val="28"/>
        </w:rPr>
        <w:t>, правилами землепользования и застройки, документацией по планировке территории, правилами благоустройства территории, землеустроительной документацией, положением об особо охраняемой природной территории, положениями о зонах с особыми условиями использов</w:t>
      </w:r>
      <w:r>
        <w:rPr>
          <w:rFonts w:ascii="Tempora LGC Uni" w:hAnsi="Tempora LGC Uni"/>
          <w:color w:val="000000" w:themeColor="text1"/>
          <w:sz w:val="28"/>
          <w:szCs w:val="28"/>
        </w:rPr>
        <w:t>ания территории, с соблюдением требований строительных, экологических, санитарно-гигиенических, противопожарных и иных правил, нормативов.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proofErr w:type="gramStart"/>
      <w:r>
        <w:rPr>
          <w:rFonts w:ascii="Tempora LGC Uni" w:hAnsi="Tempora LGC Uni"/>
          <w:color w:val="000000" w:themeColor="text1"/>
          <w:sz w:val="28"/>
          <w:szCs w:val="28"/>
        </w:rPr>
        <w:t>В схему размещения включают графическое описание территории размещения, мест размещения и мест стоянки, сведения о ка</w:t>
      </w:r>
      <w:r>
        <w:rPr>
          <w:rFonts w:ascii="Tempora LGC Uni" w:hAnsi="Tempora LGC Uni"/>
          <w:color w:val="000000" w:themeColor="text1"/>
          <w:sz w:val="28"/>
          <w:szCs w:val="28"/>
        </w:rPr>
        <w:t>дастровых номерах земельных участков (при наличии), адресных ориентирах и площади земель или земельных участков, на которых планируется размещение некапитальных гаражей и (или) стоянок средств передвижения, технических характеристиках (предельно допустимых</w:t>
      </w:r>
      <w:r>
        <w:rPr>
          <w:rFonts w:ascii="Tempora LGC Uni" w:hAnsi="Tempora LGC Uni"/>
          <w:color w:val="000000" w:themeColor="text1"/>
          <w:sz w:val="28"/>
          <w:szCs w:val="28"/>
        </w:rPr>
        <w:t xml:space="preserve"> параметрах) некапитальных гаражей, возведение которых допускается на территории размещения, координатах характерных точек границ территории размещения, мест</w:t>
      </w:r>
      <w:proofErr w:type="gramEnd"/>
      <w:r>
        <w:rPr>
          <w:rFonts w:ascii="Tempora LGC Uni" w:hAnsi="Tempora LGC Uni"/>
          <w:color w:val="000000" w:themeColor="text1"/>
          <w:sz w:val="28"/>
          <w:szCs w:val="28"/>
        </w:rPr>
        <w:t xml:space="preserve"> размещения и мест стоянки (с использованием системы координат, применяемой при ведении Единого гос</w:t>
      </w:r>
      <w:r>
        <w:rPr>
          <w:rFonts w:ascii="Tempora LGC Uni" w:hAnsi="Tempora LGC Uni"/>
          <w:color w:val="000000" w:themeColor="text1"/>
          <w:sz w:val="28"/>
          <w:szCs w:val="28"/>
        </w:rPr>
        <w:t xml:space="preserve">ударственного реестра недвижимости), нумерации, количестве и площади мест размещения и мест стоянки, а также о публично-правовом образовании, в собственности которого находятся земельные участки, включенные в территорию размещения. 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 w:themeColor="text1"/>
          <w:sz w:val="28"/>
          <w:szCs w:val="28"/>
        </w:rPr>
        <w:t>5. Места размещения и м</w:t>
      </w:r>
      <w:r>
        <w:rPr>
          <w:rFonts w:ascii="Tempora LGC Uni" w:hAnsi="Tempora LGC Uni"/>
          <w:color w:val="000000" w:themeColor="text1"/>
          <w:sz w:val="28"/>
          <w:szCs w:val="28"/>
        </w:rPr>
        <w:t>еста стоянки граждане используют за плату (далее — плата за использование).</w:t>
      </w:r>
    </w:p>
    <w:p w:rsidR="005C168D" w:rsidRDefault="0082598B">
      <w:pPr>
        <w:pStyle w:val="ConsPlusNormal"/>
        <w:ind w:firstLine="709"/>
        <w:jc w:val="both"/>
        <w:rPr>
          <w:rFonts w:ascii="Tempora LGC Uni" w:hAnsi="Tempora LGC Uni"/>
          <w:sz w:val="28"/>
          <w:szCs w:val="28"/>
        </w:rPr>
      </w:pPr>
      <w:proofErr w:type="gramStart"/>
      <w:r>
        <w:rPr>
          <w:rFonts w:ascii="Tempora LGC Uni" w:hAnsi="Tempora LGC Uni"/>
          <w:sz w:val="28"/>
          <w:szCs w:val="28"/>
        </w:rPr>
        <w:t>Согласно п.3 ст. 13 Федерального закона от 27.12.2017 №443-ФЗ «Об организации дорожного движения в Российской Федерации и о внесении изменений в отдельные законодатель</w:t>
      </w:r>
      <w:r>
        <w:rPr>
          <w:rFonts w:ascii="Tempora LGC Uni" w:hAnsi="Tempora LGC Uni"/>
          <w:color w:val="111111"/>
          <w:sz w:val="28"/>
          <w:szCs w:val="28"/>
        </w:rPr>
        <w:t>ные акты Росс</w:t>
      </w:r>
      <w:r>
        <w:rPr>
          <w:rFonts w:ascii="Tempora LGC Uni" w:hAnsi="Tempora LGC Uni"/>
          <w:color w:val="111111"/>
          <w:sz w:val="28"/>
          <w:szCs w:val="28"/>
        </w:rPr>
        <w:t xml:space="preserve">ийской Федерации» размер платы за пользование платными парковками на автомобильных дорогах не должен превышать определяемый в соответствии </w:t>
      </w:r>
      <w:r>
        <w:rPr>
          <w:rFonts w:ascii="Tempora LGC Uni" w:hAnsi="Tempora LGC Uni"/>
          <w:color w:val="111111"/>
          <w:sz w:val="28"/>
          <w:szCs w:val="28"/>
        </w:rPr>
        <w:t xml:space="preserve">с ч. 1 п.7 ст. 6 настоящего Федерального закона максимальный </w:t>
      </w:r>
      <w:r>
        <w:rPr>
          <w:rFonts w:ascii="Tempora LGC Uni" w:hAnsi="Tempora LGC Uni"/>
          <w:color w:val="111111"/>
          <w:sz w:val="28"/>
          <w:szCs w:val="28"/>
        </w:rPr>
        <w:t>размер</w:t>
      </w:r>
      <w:r>
        <w:rPr>
          <w:rFonts w:ascii="Tempora LGC Uni" w:hAnsi="Tempora LGC Uni"/>
          <w:color w:val="000000"/>
          <w:sz w:val="28"/>
          <w:szCs w:val="28"/>
        </w:rPr>
        <w:t xml:space="preserve"> такой платы и устанавливается владельцами парково</w:t>
      </w:r>
      <w:r>
        <w:rPr>
          <w:rFonts w:ascii="Tempora LGC Uni" w:hAnsi="Tempora LGC Uni"/>
          <w:color w:val="000000"/>
          <w:sz w:val="28"/>
          <w:szCs w:val="28"/>
        </w:rPr>
        <w:t>к</w:t>
      </w:r>
      <w:proofErr w:type="gramEnd"/>
      <w:r>
        <w:rPr>
          <w:rFonts w:ascii="Tempora LGC Uni" w:hAnsi="Tempora LGC Uni"/>
          <w:color w:val="000000"/>
          <w:sz w:val="28"/>
          <w:szCs w:val="28"/>
        </w:rPr>
        <w:t>.</w:t>
      </w:r>
    </w:p>
    <w:p w:rsidR="005C168D" w:rsidRDefault="0082598B">
      <w:pPr>
        <w:pStyle w:val="ConsPlusNormal"/>
        <w:ind w:firstLine="709"/>
        <w:jc w:val="both"/>
        <w:rPr>
          <w:rFonts w:ascii="Tempora LGC Uni" w:hAnsi="Tempora LGC Uni"/>
          <w:sz w:val="28"/>
          <w:szCs w:val="28"/>
        </w:rPr>
      </w:pPr>
      <w:proofErr w:type="gramStart"/>
      <w:r>
        <w:rPr>
          <w:rFonts w:ascii="Tempora LGC Uni" w:hAnsi="Tempora LGC Uni"/>
          <w:color w:val="000000"/>
          <w:sz w:val="28"/>
          <w:szCs w:val="28"/>
        </w:rPr>
        <w:t>Определение в соответствии с предусмотренными  ч.1 п.14 ст. 5</w:t>
      </w:r>
      <w:r>
        <w:rPr>
          <w:rFonts w:ascii="Tempora LGC Uni" w:hAnsi="Tempora LGC Un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empora LGC Uni" w:hAnsi="Tempora LGC Uni"/>
          <w:color w:val="000000"/>
          <w:sz w:val="28"/>
          <w:szCs w:val="28"/>
          <w:shd w:val="clear" w:color="auto" w:fill="FFFFFF"/>
        </w:rPr>
        <w:t>едерального</w:t>
      </w:r>
      <w:proofErr w:type="spellEnd"/>
      <w:r>
        <w:rPr>
          <w:rFonts w:ascii="Tempora LGC Uni" w:hAnsi="Tempora LGC Uni"/>
          <w:color w:val="000000"/>
          <w:sz w:val="28"/>
          <w:szCs w:val="28"/>
          <w:shd w:val="clear" w:color="auto" w:fill="FFFFFF"/>
        </w:rPr>
        <w:t xml:space="preserve"> закона от 27.12.2017 №443-ФЗ «Об организации дорожного движения в Российской Федерации и о внесении изменений в отдельные законодатель</w:t>
      </w:r>
      <w:r>
        <w:rPr>
          <w:rFonts w:ascii="Tempora LGC Uni" w:hAnsi="Tempora LGC Uni"/>
          <w:color w:val="111111"/>
          <w:sz w:val="28"/>
          <w:szCs w:val="28"/>
          <w:shd w:val="clear" w:color="auto" w:fill="FFFFFF"/>
        </w:rPr>
        <w:t xml:space="preserve">ные акты Российской Федерации» </w:t>
      </w:r>
      <w:r>
        <w:rPr>
          <w:rFonts w:ascii="Tempora LGC Uni" w:hAnsi="Tempora LGC Uni"/>
          <w:color w:val="000000"/>
          <w:sz w:val="28"/>
          <w:szCs w:val="28"/>
        </w:rPr>
        <w:t xml:space="preserve">методическими </w:t>
      </w:r>
      <w:r>
        <w:rPr>
          <w:rFonts w:ascii="Tempora LGC Uni" w:hAnsi="Tempora LGC Uni"/>
          <w:color w:val="000000"/>
          <w:sz w:val="28"/>
          <w:szCs w:val="28"/>
        </w:rPr>
        <w:t>рекомендациями методики расчета размера платы за пользование платными парковками н</w:t>
      </w:r>
      <w:r>
        <w:rPr>
          <w:rFonts w:ascii="Tempora LGC Uni" w:hAnsi="Tempora LGC Uni"/>
          <w:sz w:val="28"/>
          <w:szCs w:val="28"/>
        </w:rPr>
        <w:t>а автомобильных дорогах регионального или межмуниципального значения, автомобильных дорогах местного значения, а также установление ее максимального размера.</w:t>
      </w:r>
      <w:proofErr w:type="gramEnd"/>
    </w:p>
    <w:p w:rsidR="005C168D" w:rsidRDefault="0082598B">
      <w:pPr>
        <w:pStyle w:val="ConsPlusNormal"/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Размер платы за </w:t>
      </w:r>
      <w:r>
        <w:rPr>
          <w:rFonts w:ascii="Tempora LGC Uni" w:hAnsi="Tempora LGC Uni"/>
          <w:sz w:val="28"/>
          <w:szCs w:val="28"/>
        </w:rPr>
        <w:t xml:space="preserve">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 капитальными сооружениями, либо для стоянки технических или других средств </w:t>
      </w:r>
      <w:r>
        <w:rPr>
          <w:rFonts w:ascii="Tempora LGC Uni" w:hAnsi="Tempora LGC Uni"/>
          <w:sz w:val="28"/>
          <w:szCs w:val="28"/>
        </w:rPr>
        <w:lastRenderedPageBreak/>
        <w:t>передвижения инвалидов в</w:t>
      </w:r>
      <w:r>
        <w:rPr>
          <w:rFonts w:ascii="Tempora LGC Uni" w:hAnsi="Tempora LGC Uni"/>
          <w:sz w:val="28"/>
          <w:szCs w:val="28"/>
        </w:rPr>
        <w:t>близи их места жительства, утвержден нормативно — правовым актом местного самоуправления».</w:t>
      </w:r>
    </w:p>
    <w:p w:rsidR="005C168D" w:rsidRDefault="0082598B">
      <w:pPr>
        <w:pStyle w:val="ConsPlusNormal"/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Граждане льготной категории  используют места размещения и места стоянки безвозмездно».</w:t>
      </w:r>
    </w:p>
    <w:p w:rsidR="005C168D" w:rsidRDefault="0082598B">
      <w:pPr>
        <w:pStyle w:val="af2"/>
        <w:shd w:val="clear" w:color="auto" w:fill="FFFFFF"/>
        <w:spacing w:beforeAutospacing="0" w:afterAutospacing="0"/>
        <w:ind w:firstLine="708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 w:themeColor="text1"/>
          <w:sz w:val="28"/>
          <w:szCs w:val="28"/>
        </w:rPr>
        <w:t>6. Граждане льготной категории используют места размещения и места стоянки бе</w:t>
      </w:r>
      <w:r>
        <w:rPr>
          <w:rFonts w:ascii="Tempora LGC Uni" w:hAnsi="Tempora LGC Uni"/>
          <w:color w:val="000000" w:themeColor="text1"/>
          <w:sz w:val="28"/>
          <w:szCs w:val="28"/>
        </w:rPr>
        <w:t>звозмездно.</w:t>
      </w:r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proofErr w:type="gramStart"/>
      <w:r>
        <w:rPr>
          <w:rFonts w:ascii="Tempora LGC Uni" w:hAnsi="Tempora LGC Uni"/>
          <w:sz w:val="28"/>
          <w:szCs w:val="28"/>
        </w:rPr>
        <w:t>К</w:t>
      </w:r>
      <w:proofErr w:type="gramEnd"/>
      <w:r>
        <w:rPr>
          <w:rFonts w:ascii="Tempora LGC Uni" w:hAnsi="Tempora LGC Uni"/>
          <w:sz w:val="28"/>
          <w:szCs w:val="28"/>
        </w:rPr>
        <w:t xml:space="preserve"> </w:t>
      </w:r>
      <w:proofErr w:type="gramStart"/>
      <w:r>
        <w:rPr>
          <w:rFonts w:ascii="Tempora LGC Uni" w:hAnsi="Tempora LGC Uni"/>
          <w:sz w:val="28"/>
          <w:szCs w:val="28"/>
        </w:rPr>
        <w:t>гражданами</w:t>
      </w:r>
      <w:proofErr w:type="gramEnd"/>
      <w:r>
        <w:rPr>
          <w:rFonts w:ascii="Tempora LGC Uni" w:hAnsi="Tempora LGC Uni"/>
          <w:sz w:val="28"/>
          <w:szCs w:val="28"/>
        </w:rPr>
        <w:t xml:space="preserve"> льготной категории относятся следующие лица: </w:t>
      </w:r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1) инвалиды войны;</w:t>
      </w:r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2) участники Великой Отечественной войны;</w:t>
      </w:r>
    </w:p>
    <w:p w:rsidR="005C168D" w:rsidRDefault="0082598B">
      <w:pPr>
        <w:ind w:firstLine="567"/>
        <w:jc w:val="both"/>
      </w:pPr>
      <w:r>
        <w:rPr>
          <w:rFonts w:ascii="Tempora LGC Uni" w:hAnsi="Tempora LGC Uni"/>
          <w:color w:val="111111"/>
          <w:sz w:val="28"/>
          <w:szCs w:val="28"/>
        </w:rPr>
        <w:t xml:space="preserve">3) ветераны боевых действий, указанные в  </w:t>
      </w:r>
      <w:hyperlink r:id="rId7" w:anchor="000325" w:history="1">
        <w:r>
          <w:rPr>
            <w:rStyle w:val="ae"/>
            <w:rFonts w:ascii="Tempora LGC Uni" w:hAnsi="Tempora LGC Uni"/>
            <w:color w:val="000000"/>
            <w:sz w:val="28"/>
            <w:szCs w:val="28"/>
            <w:u w:val="none"/>
          </w:rPr>
          <w:t>подпунктах 1</w:t>
        </w:r>
      </w:hyperlink>
      <w:r>
        <w:rPr>
          <w:rFonts w:ascii="Tempora LGC Uni" w:hAnsi="Tempora LGC Uni"/>
          <w:color w:val="000000"/>
          <w:sz w:val="28"/>
          <w:szCs w:val="28"/>
          <w:u w:val="single"/>
        </w:rPr>
        <w:t xml:space="preserve"> </w:t>
      </w:r>
      <w:r>
        <w:rPr>
          <w:rFonts w:ascii="Tempora LGC Uni" w:hAnsi="Tempora LGC Uni"/>
          <w:color w:val="000000"/>
          <w:sz w:val="28"/>
          <w:szCs w:val="28"/>
        </w:rPr>
        <w:t xml:space="preserve">- </w:t>
      </w:r>
      <w:hyperlink r:id="rId8" w:anchor="100034" w:history="1">
        <w:r>
          <w:rPr>
            <w:rStyle w:val="ae"/>
            <w:rFonts w:ascii="Tempora LGC Uni" w:hAnsi="Tempora LGC Uni"/>
            <w:color w:val="000000"/>
            <w:sz w:val="28"/>
            <w:szCs w:val="28"/>
            <w:u w:val="none"/>
          </w:rPr>
          <w:t xml:space="preserve">4 пункта 1 статьи </w:t>
        </w:r>
      </w:hyperlink>
      <w:r>
        <w:rPr>
          <w:rFonts w:ascii="Tempora LGC Uni" w:hAnsi="Tempora LGC Uni"/>
          <w:color w:val="111111"/>
          <w:sz w:val="28"/>
          <w:szCs w:val="28"/>
        </w:rPr>
        <w:t>Федерального закона от 12 января 1995 года N 5-ФЗ "О ветеранах";</w:t>
      </w:r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bookmarkStart w:id="1" w:name="000025"/>
      <w:bookmarkEnd w:id="1"/>
      <w:r>
        <w:rPr>
          <w:rFonts w:ascii="Tempora LGC Uni" w:hAnsi="Tempora LGC Uni"/>
          <w:sz w:val="28"/>
          <w:szCs w:val="28"/>
        </w:rPr>
        <w:t xml:space="preserve">4) военнослужащие, проходившие военную службу в воинских </w:t>
      </w:r>
      <w:r>
        <w:rPr>
          <w:rFonts w:ascii="Tempora LGC Uni" w:hAnsi="Tempora LGC Uni"/>
          <w:sz w:val="28"/>
          <w:szCs w:val="28"/>
        </w:rPr>
        <w:t>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proofErr w:type="gramStart"/>
      <w:r>
        <w:rPr>
          <w:rFonts w:ascii="Tempora LGC Uni" w:hAnsi="Tempora LGC Uni"/>
          <w:sz w:val="28"/>
          <w:szCs w:val="28"/>
        </w:rPr>
        <w:t>5) л</w:t>
      </w:r>
      <w:r>
        <w:rPr>
          <w:rFonts w:ascii="Tempora LGC Uni" w:hAnsi="Tempora LGC Uni"/>
          <w:sz w:val="28"/>
          <w:szCs w:val="28"/>
        </w:rPr>
        <w:t>ица, награжденные знаком "Жителю блокадного Ленинграда", лица, награжденные знаком "Житель осажденного Севастополя", лица, награжденные знаком "Житель осажденного Сталинграда";</w:t>
      </w:r>
      <w:proofErr w:type="gramEnd"/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proofErr w:type="gramStart"/>
      <w:r>
        <w:rPr>
          <w:rFonts w:ascii="Tempora LGC Uni" w:hAnsi="Tempora LGC Uni"/>
          <w:sz w:val="28"/>
          <w:szCs w:val="28"/>
        </w:rPr>
        <w:t>6) лица, работавшие в период Великой Отечественной войны на объектах противовоз</w:t>
      </w:r>
      <w:r>
        <w:rPr>
          <w:rFonts w:ascii="Tempora LGC Uni" w:hAnsi="Tempora LGC Uni"/>
          <w:sz w:val="28"/>
          <w:szCs w:val="28"/>
        </w:rPr>
        <w:t>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</w:t>
      </w:r>
      <w:r>
        <w:rPr>
          <w:rFonts w:ascii="Tempora LGC Uni" w:hAnsi="Tempora LGC Uni"/>
          <w:sz w:val="28"/>
          <w:szCs w:val="28"/>
        </w:rPr>
        <w:t>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bookmarkStart w:id="2" w:name="000028"/>
      <w:bookmarkEnd w:id="2"/>
      <w:r>
        <w:rPr>
          <w:rFonts w:ascii="Tempora LGC Uni" w:hAnsi="Tempora LGC Uni"/>
          <w:sz w:val="28"/>
          <w:szCs w:val="28"/>
        </w:rPr>
        <w:t>7) члены семей погибших (умерших) инвалидов войны, участников Великой Отечественной войны</w:t>
      </w:r>
      <w:r>
        <w:rPr>
          <w:rFonts w:ascii="Tempora LGC Uni" w:hAnsi="Tempora LGC Uni"/>
          <w:sz w:val="28"/>
          <w:szCs w:val="28"/>
        </w:rPr>
        <w:t xml:space="preserve">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</w:t>
      </w:r>
      <w:r>
        <w:rPr>
          <w:rFonts w:ascii="Tempora LGC Uni" w:hAnsi="Tempora LGC Uni"/>
          <w:sz w:val="28"/>
          <w:szCs w:val="28"/>
        </w:rPr>
        <w:t>да Ленинграда;</w:t>
      </w:r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8) инвалиды;</w:t>
      </w:r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9) дети-инвалиды</w:t>
      </w:r>
      <w:bookmarkStart w:id="3" w:name="000507"/>
      <w:bookmarkEnd w:id="3"/>
      <w:r>
        <w:rPr>
          <w:rFonts w:ascii="Tempora LGC Uni" w:hAnsi="Tempora LGC Uni"/>
          <w:sz w:val="28"/>
          <w:szCs w:val="28"/>
        </w:rPr>
        <w:t>;</w:t>
      </w:r>
    </w:p>
    <w:p w:rsidR="005C168D" w:rsidRDefault="0082598B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 w:themeColor="text1"/>
          <w:sz w:val="28"/>
          <w:szCs w:val="28"/>
        </w:rPr>
        <w:t>10) 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граждан».</w:t>
      </w:r>
    </w:p>
    <w:p w:rsidR="005C168D" w:rsidRDefault="0082598B">
      <w:pPr>
        <w:pStyle w:val="ac"/>
        <w:ind w:left="0" w:firstLine="0"/>
        <w:rPr>
          <w:rFonts w:ascii="Tempora LGC Uni" w:hAnsi="Tempora LGC Uni"/>
        </w:rPr>
      </w:pPr>
      <w:r>
        <w:rPr>
          <w:rFonts w:ascii="Tempora LGC Uni" w:hAnsi="Tempora LGC Uni"/>
        </w:rPr>
        <w:tab/>
        <w:t xml:space="preserve">7. Для </w:t>
      </w:r>
      <w:r>
        <w:rPr>
          <w:rFonts w:ascii="Tempora LGC Uni" w:hAnsi="Tempora LGC Uni"/>
        </w:rPr>
        <w:t>получения права на возведение на земельном участке гаража либо стоянки средства передвижения инвалида гражданин (представитель гражданина) обращается с заявлением в Администрацию.</w:t>
      </w:r>
    </w:p>
    <w:p w:rsidR="005C168D" w:rsidRDefault="0082598B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8. В заявлении должны быть указаны: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1) фамилия, имя и отчество (при наличии</w:t>
      </w:r>
      <w:r>
        <w:rPr>
          <w:rFonts w:ascii="Tempora LGC Uni" w:hAnsi="Tempora LGC Uni"/>
          <w:sz w:val="28"/>
          <w:szCs w:val="28"/>
        </w:rPr>
        <w:t>), место жительства гражданина и реквизиты документа, удостоверяющего его личность;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lastRenderedPageBreak/>
        <w:t>2) фамилия, имя и отчество (при наличии) представителя гражданина и реквизиты документа, подтверждающего его полномочия (в случае если заявление подается представителем гра</w:t>
      </w:r>
      <w:r>
        <w:rPr>
          <w:rFonts w:ascii="Tempora LGC Uni" w:hAnsi="Tempora LGC Uni"/>
          <w:sz w:val="28"/>
          <w:szCs w:val="28"/>
        </w:rPr>
        <w:t>жданина);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3) почтовый адрес, адрес электронной почты, номер телефона для связи с гражданином (его представителем);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 тип объекта, планируемого к размещению на земельном участке;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5) сведения о наличии у гражданина инвалидности (для инвалидов);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6) адрес или</w:t>
      </w:r>
      <w:r>
        <w:rPr>
          <w:rFonts w:ascii="Tempora LGC Uni" w:hAnsi="Tempora LGC Uni"/>
          <w:sz w:val="28"/>
          <w:szCs w:val="28"/>
        </w:rPr>
        <w:t xml:space="preserve"> описание местоположения испрашиваемого земельного участка;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7) кадастровый номер земельного участка (в случае если планируется использование всего земельного участка или его части);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8) номер кадастрового квартала (в случае если планируется возведение гараж</w:t>
      </w:r>
      <w:r>
        <w:rPr>
          <w:rFonts w:ascii="Tempora LGC Uni" w:hAnsi="Tempora LGC Uni"/>
          <w:sz w:val="28"/>
          <w:szCs w:val="28"/>
        </w:rPr>
        <w:t>а либо стоянки средства передвижения инвалида на землях, кадастровый учет которых в установленном порядке не произведен);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9) порядковый номер места, предназначенного для возведения гаража либо стоянки  средства передвижения инвалида, указанный в схеме;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10)</w:t>
      </w:r>
      <w:r>
        <w:rPr>
          <w:rFonts w:ascii="Tempora LGC Uni" w:hAnsi="Tempora LGC Uni"/>
          <w:sz w:val="28"/>
          <w:szCs w:val="28"/>
        </w:rPr>
        <w:t xml:space="preserve"> предполагаемый срок использования земельного участка;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11) согласие гражданина на обработку персональных данных.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8. Гражданин (представитель гражданина), обратившийся с заявлением, представляет следующие документы: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1) документ, удостоверяющий личность граж</w:t>
      </w:r>
      <w:r>
        <w:rPr>
          <w:rFonts w:ascii="Tempora LGC Uni" w:hAnsi="Tempora LGC Uni"/>
          <w:sz w:val="28"/>
          <w:szCs w:val="28"/>
        </w:rPr>
        <w:t>данина, а при подаче заявления представителем гражданина - документ, удостоверяющий личность представителя гражданина, и документ, подтверждающий полномочия представителя гражданина;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2) справку, подтверждающую факт установления инвалидности, выданную федер</w:t>
      </w:r>
      <w:r>
        <w:rPr>
          <w:rFonts w:ascii="Tempora LGC Uni" w:hAnsi="Tempora LGC Uni"/>
          <w:sz w:val="28"/>
          <w:szCs w:val="28"/>
        </w:rPr>
        <w:t>альным государственным учреждением медико-социальной экспертизы, в случае отсутствия сведений об инвалидности, содержащихся в федеральном реестре инвалидов (для инвалидов);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3) документ, подтверждающий, что заявитель является законным представителем </w:t>
      </w:r>
      <w:r>
        <w:rPr>
          <w:rFonts w:ascii="Tempora LGC Uni" w:hAnsi="Tempora LGC Uni"/>
          <w:sz w:val="28"/>
          <w:szCs w:val="28"/>
        </w:rPr>
        <w:t>ребенка-инвалида (если испрашивается земельный участок для стоянки технического средства, перевозящего инвалида и (или) детей-инвалидов);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 схему границ предполагаемого к использованию земельного участка на кадастровом плане территории, подготовленную с и</w:t>
      </w:r>
      <w:r>
        <w:rPr>
          <w:rFonts w:ascii="Tempora LGC Uni" w:hAnsi="Tempora LGC Uni"/>
          <w:sz w:val="28"/>
          <w:szCs w:val="28"/>
        </w:rPr>
        <w:t>спользованием системы координат, применяемой при ведении Единого государственного реестра недвижимости (в случае если планируется использовать часть земельного участка).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Cs/>
          <w:sz w:val="28"/>
          <w:szCs w:val="28"/>
        </w:rPr>
        <w:t>9. Документы, указанные в пункте 8 Порядка, представляются в подлинниках с одновременн</w:t>
      </w:r>
      <w:r>
        <w:rPr>
          <w:rFonts w:ascii="Tempora LGC Uni" w:hAnsi="Tempora LGC Uni"/>
          <w:bCs/>
          <w:sz w:val="28"/>
          <w:szCs w:val="28"/>
        </w:rPr>
        <w:t>ым представлением их копий. Копии документов после проверки их соответствия подлинникам заверяются должностным лицом  федерального органа, исполнительного органа, органа местного самоуправления, ответственным за прием документов, после чего подлинники указ</w:t>
      </w:r>
      <w:r>
        <w:rPr>
          <w:rFonts w:ascii="Tempora LGC Uni" w:hAnsi="Tempora LGC Uni"/>
          <w:bCs/>
          <w:sz w:val="28"/>
          <w:szCs w:val="28"/>
        </w:rPr>
        <w:t xml:space="preserve">анных документов возвращаются гражданину (представителю гражданина). </w:t>
      </w:r>
      <w:r>
        <w:rPr>
          <w:rFonts w:ascii="Tempora LGC Uni" w:hAnsi="Tempora LGC Uni"/>
          <w:bCs/>
          <w:sz w:val="28"/>
          <w:szCs w:val="28"/>
        </w:rPr>
        <w:tab/>
        <w:t xml:space="preserve">В случае если гражданином (представителем гражданина) не представлены копии документов, указанных </w:t>
      </w:r>
      <w:r>
        <w:rPr>
          <w:rFonts w:ascii="Tempora LGC Uni" w:hAnsi="Tempora LGC Uni"/>
          <w:bCs/>
          <w:sz w:val="28"/>
          <w:szCs w:val="28"/>
        </w:rPr>
        <w:lastRenderedPageBreak/>
        <w:t>в пункте 8 Порядка, должностное лицо федерального органа, исполнительного органа, органа</w:t>
      </w:r>
      <w:r>
        <w:rPr>
          <w:rFonts w:ascii="Tempora LGC Uni" w:hAnsi="Tempora LGC Uni"/>
          <w:bCs/>
          <w:sz w:val="28"/>
          <w:szCs w:val="28"/>
        </w:rPr>
        <w:t xml:space="preserve"> местного самоуправления, ответственное за прием документов, производит их копирование.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Cs/>
          <w:sz w:val="28"/>
          <w:szCs w:val="28"/>
        </w:rPr>
        <w:t xml:space="preserve">10. Заявление со всеми представленными документами, указанными в пункте 8 Правил, регистрируется должностным лицом </w:t>
      </w:r>
      <w:r>
        <w:rPr>
          <w:rFonts w:ascii="Tempora LGC Uni" w:hAnsi="Tempora LGC Uni"/>
          <w:sz w:val="28"/>
          <w:szCs w:val="28"/>
        </w:rPr>
        <w:t>федерального органа, исполнительного органа, органа м</w:t>
      </w:r>
      <w:r>
        <w:rPr>
          <w:rFonts w:ascii="Tempora LGC Uni" w:hAnsi="Tempora LGC Uni"/>
          <w:sz w:val="28"/>
          <w:szCs w:val="28"/>
        </w:rPr>
        <w:t>естного самоуправления</w:t>
      </w:r>
      <w:r>
        <w:rPr>
          <w:rFonts w:ascii="Tempora LGC Uni" w:hAnsi="Tempora LGC Uni"/>
          <w:bCs/>
          <w:sz w:val="28"/>
          <w:szCs w:val="28"/>
        </w:rPr>
        <w:t xml:space="preserve">, ответственным за прием документов, в день его поступления в журнале регистрации заявлений. 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11. </w:t>
      </w:r>
      <w:proofErr w:type="gramStart"/>
      <w:r>
        <w:rPr>
          <w:rFonts w:ascii="Tempora LGC Uni" w:hAnsi="Tempora LGC Uni"/>
          <w:sz w:val="28"/>
          <w:szCs w:val="28"/>
        </w:rPr>
        <w:t>Федеральный орган, исполнительной орган, орган местного самоуправления не позднее 30 календарных дней со дня  регистрации заявления и до</w:t>
      </w:r>
      <w:r>
        <w:rPr>
          <w:rFonts w:ascii="Tempora LGC Uni" w:hAnsi="Tempora LGC Uni"/>
          <w:sz w:val="28"/>
          <w:szCs w:val="28"/>
        </w:rPr>
        <w:t xml:space="preserve">кументов, указанных в пункте 8 </w:t>
      </w:r>
      <w:r>
        <w:rPr>
          <w:rFonts w:ascii="Tempora LGC Uni" w:hAnsi="Tempora LGC Uni"/>
          <w:bCs/>
          <w:sz w:val="28"/>
          <w:szCs w:val="28"/>
        </w:rPr>
        <w:t>Порядка</w:t>
      </w:r>
      <w:r>
        <w:rPr>
          <w:rFonts w:ascii="Tempora LGC Uni" w:hAnsi="Tempora LGC Uni"/>
          <w:sz w:val="28"/>
          <w:szCs w:val="28"/>
        </w:rPr>
        <w:t>, рассматривает поступившие заявление и прилагаемые к нему документы и  принимает решение об использовании земельного участка для возведения гаража либо стоянки средства передвижения инвалида (далее – решение об исполь</w:t>
      </w:r>
      <w:r>
        <w:rPr>
          <w:rFonts w:ascii="Tempora LGC Uni" w:hAnsi="Tempora LGC Uni"/>
          <w:sz w:val="28"/>
          <w:szCs w:val="28"/>
        </w:rPr>
        <w:t>зовании земельного участка) или решение об отказе в использовании земельного участка</w:t>
      </w:r>
      <w:proofErr w:type="gramEnd"/>
      <w:r>
        <w:rPr>
          <w:rFonts w:ascii="Tempora LGC Uni" w:hAnsi="Tempora LGC Uni"/>
          <w:sz w:val="28"/>
          <w:szCs w:val="28"/>
        </w:rPr>
        <w:t xml:space="preserve"> для возведения гаража либо стоянки средства передвижения инвалида (далее – решение об отказе в использовании земельного участка).</w:t>
      </w:r>
    </w:p>
    <w:p w:rsidR="005C168D" w:rsidRDefault="0082598B">
      <w:pPr>
        <w:pStyle w:val="ConsPlusNormal"/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12. </w:t>
      </w:r>
      <w:proofErr w:type="gramStart"/>
      <w:r>
        <w:rPr>
          <w:rFonts w:ascii="Tempora LGC Uni" w:hAnsi="Tempora LGC Uni" w:cs="Times New Roman"/>
          <w:sz w:val="28"/>
          <w:szCs w:val="28"/>
        </w:rPr>
        <w:t>В случае если на момент обращения гра</w:t>
      </w:r>
      <w:r>
        <w:rPr>
          <w:rFonts w:ascii="Tempora LGC Uni" w:hAnsi="Tempora LGC Uni" w:cs="Times New Roman"/>
          <w:sz w:val="28"/>
          <w:szCs w:val="28"/>
        </w:rPr>
        <w:t>жданина (представителя гражданина) в  федеральный орган, исполнительный орган, орган местного самоуправления с заявлением об использовании земельного участка в федеральном органе, исполнительном органе, органе местного самоуправления уже находится на рассм</w:t>
      </w:r>
      <w:r>
        <w:rPr>
          <w:rFonts w:ascii="Tempora LGC Uni" w:hAnsi="Tempora LGC Uni" w:cs="Times New Roman"/>
          <w:sz w:val="28"/>
          <w:szCs w:val="28"/>
        </w:rPr>
        <w:t>отрении ранее поданное заявление другого гражданина (представителя гражданина) в отношении данного земельного участка и местоположение земельных участков частично или полностью совпадает, федеральный орган, исполнительный орган, орган</w:t>
      </w:r>
      <w:proofErr w:type="gramEnd"/>
      <w:r>
        <w:rPr>
          <w:rFonts w:ascii="Tempora LGC Uni" w:hAnsi="Tempora LGC Uni" w:cs="Times New Roman"/>
          <w:sz w:val="28"/>
          <w:szCs w:val="28"/>
        </w:rPr>
        <w:t xml:space="preserve"> местного самоуправлен</w:t>
      </w:r>
      <w:r>
        <w:rPr>
          <w:rFonts w:ascii="Tempora LGC Uni" w:hAnsi="Tempora LGC Uni" w:cs="Times New Roman"/>
          <w:sz w:val="28"/>
          <w:szCs w:val="28"/>
        </w:rPr>
        <w:t>ия принимает решение о приостановлении рассмотрения поданного позднее заявления и направляет такое решение гражданину (представителю гражданина) не позднее 30 календарных дней со дня регистрации заявления заказным письмом с уведомлением, по электронной поч</w:t>
      </w:r>
      <w:r>
        <w:rPr>
          <w:rFonts w:ascii="Tempora LGC Uni" w:hAnsi="Tempora LGC Uni" w:cs="Times New Roman"/>
          <w:sz w:val="28"/>
          <w:szCs w:val="28"/>
        </w:rPr>
        <w:t>те или вручается лично гражданину (представителю гражданина).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Рассмотрение поданного позднее заявления приостанавливается до принятия решения о выдаче разрешения на использование земельного участка либо решения об отказе в использовании земельного участка.</w:t>
      </w:r>
    </w:p>
    <w:p w:rsidR="005C168D" w:rsidRDefault="0082598B">
      <w:pPr>
        <w:pStyle w:val="ac"/>
        <w:spacing w:before="10"/>
        <w:ind w:left="0" w:firstLine="708"/>
        <w:rPr>
          <w:rFonts w:ascii="Tempora LGC Uni" w:hAnsi="Tempora LGC Uni"/>
        </w:rPr>
      </w:pPr>
      <w:r>
        <w:rPr>
          <w:rFonts w:ascii="Tempora LGC Uni" w:hAnsi="Tempora LGC Uni"/>
        </w:rPr>
        <w:t>13. Основаниями для принятия решения об отказе в использовании  земельного участка являются:</w:t>
      </w:r>
    </w:p>
    <w:p w:rsidR="005C168D" w:rsidRDefault="0082598B">
      <w:pPr>
        <w:pStyle w:val="ac"/>
        <w:spacing w:before="10"/>
        <w:ind w:left="0" w:firstLine="708"/>
        <w:rPr>
          <w:rFonts w:ascii="Tempora LGC Uni" w:hAnsi="Tempora LGC Uni"/>
        </w:rPr>
      </w:pPr>
      <w:r>
        <w:rPr>
          <w:rFonts w:ascii="Tempora LGC Uni" w:hAnsi="Tempora LGC Uni"/>
        </w:rPr>
        <w:t>1) отсутствие в заявлении сведений, предусмотренных пунктом 8 Порядка;</w:t>
      </w:r>
    </w:p>
    <w:p w:rsidR="005C168D" w:rsidRDefault="0082598B">
      <w:pPr>
        <w:pStyle w:val="ac"/>
        <w:spacing w:before="10"/>
        <w:ind w:left="0" w:firstLine="708"/>
        <w:rPr>
          <w:rFonts w:ascii="Tempora LGC Uni" w:hAnsi="Tempora LGC Uni"/>
        </w:rPr>
      </w:pPr>
      <w:r>
        <w:rPr>
          <w:rFonts w:ascii="Tempora LGC Uni" w:hAnsi="Tempora LGC Uni"/>
        </w:rPr>
        <w:t xml:space="preserve">2) непредставление или представление не в полном объеме документов, указанных в пункте 8 </w:t>
      </w:r>
      <w:r>
        <w:rPr>
          <w:rFonts w:ascii="Tempora LGC Uni" w:hAnsi="Tempora LGC Uni"/>
        </w:rPr>
        <w:t>Порядка;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3) выявление в представленных в заявление и (или) документах недостоверных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от компетентных органов</w:t>
      </w:r>
      <w:r>
        <w:rPr>
          <w:rFonts w:ascii="Tempora LGC Uni" w:hAnsi="Tempora LGC Uni"/>
          <w:sz w:val="28"/>
          <w:szCs w:val="28"/>
        </w:rPr>
        <w:t xml:space="preserve"> или организаций, выдавших документ (документы), а также полученной иными способами, разрешенными федеральным законодательством;</w:t>
      </w:r>
    </w:p>
    <w:p w:rsidR="005C168D" w:rsidRDefault="0082598B">
      <w:pPr>
        <w:pStyle w:val="ac"/>
        <w:spacing w:before="10"/>
        <w:ind w:left="0" w:firstLine="708"/>
        <w:rPr>
          <w:rFonts w:ascii="Tempora LGC Uni" w:hAnsi="Tempora LGC Uni"/>
        </w:rPr>
      </w:pPr>
      <w:r>
        <w:rPr>
          <w:rFonts w:ascii="Tempora LGC Uni" w:hAnsi="Tempora LGC Uni"/>
        </w:rPr>
        <w:lastRenderedPageBreak/>
        <w:t>4) возведение гаража либо размещение стоянки средства передвижения инвалида не предусмотрено схемой;</w:t>
      </w:r>
    </w:p>
    <w:p w:rsidR="005C168D" w:rsidRDefault="0082598B">
      <w:pPr>
        <w:pStyle w:val="ac"/>
        <w:spacing w:before="10"/>
        <w:ind w:left="0" w:firstLine="708"/>
        <w:rPr>
          <w:rFonts w:ascii="Tempora LGC Uni" w:hAnsi="Tempora LGC Uni"/>
        </w:rPr>
      </w:pPr>
      <w:r>
        <w:rPr>
          <w:rFonts w:ascii="Tempora LGC Uni" w:hAnsi="Tempora LGC Uni"/>
        </w:rPr>
        <w:t>5) принятие  федеральным о</w:t>
      </w:r>
      <w:r>
        <w:rPr>
          <w:rFonts w:ascii="Tempora LGC Uni" w:hAnsi="Tempora LGC Uni"/>
        </w:rPr>
        <w:t xml:space="preserve">рганом, исполнительным органом, </w:t>
      </w:r>
      <w:r>
        <w:rPr>
          <w:rFonts w:ascii="Tempora LGC Uni" w:hAnsi="Tempora LGC Uni"/>
          <w:bCs/>
        </w:rPr>
        <w:t>органом местного самоуправления</w:t>
      </w:r>
      <w:r>
        <w:rPr>
          <w:rFonts w:ascii="Tempora LGC Uni" w:hAnsi="Tempora LGC Uni"/>
        </w:rPr>
        <w:t xml:space="preserve"> решения о выдаче разрешения на использование земельного участка иному гражданину по ранее поданному заявлению.</w:t>
      </w:r>
    </w:p>
    <w:p w:rsidR="005C168D" w:rsidRDefault="0082598B">
      <w:pPr>
        <w:pStyle w:val="ac"/>
        <w:spacing w:before="10"/>
        <w:ind w:left="0" w:firstLine="708"/>
        <w:rPr>
          <w:rFonts w:ascii="Tempora LGC Uni" w:hAnsi="Tempora LGC Uni"/>
        </w:rPr>
      </w:pPr>
      <w:r>
        <w:rPr>
          <w:rFonts w:ascii="Tempora LGC Uni" w:hAnsi="Tempora LGC Uni"/>
        </w:rPr>
        <w:t>14. В случае принятия решения об отказе в использовании земельного участка по осн</w:t>
      </w:r>
      <w:r>
        <w:rPr>
          <w:rFonts w:ascii="Tempora LGC Uni" w:hAnsi="Tempora LGC Uni"/>
        </w:rPr>
        <w:t>ованиям, указанным в подпунктах 1- 3 пункта 13 Порядка, гражданин (представитель гражданина) имеет право на повторное обращение с заявлением и документами после устранения оснований, послуживших причиной отказа.</w:t>
      </w:r>
    </w:p>
    <w:p w:rsidR="005C168D" w:rsidRDefault="0082598B">
      <w:pPr>
        <w:pStyle w:val="ac"/>
        <w:spacing w:before="10"/>
        <w:ind w:left="0" w:firstLine="708"/>
        <w:rPr>
          <w:rFonts w:ascii="Tempora LGC Uni" w:hAnsi="Tempora LGC Uni"/>
        </w:rPr>
      </w:pPr>
      <w:r>
        <w:rPr>
          <w:rFonts w:ascii="Tempora LGC Uni" w:hAnsi="Tempora LGC Uni"/>
        </w:rPr>
        <w:t>Письменное обращение, поступившее в орган ме</w:t>
      </w:r>
      <w:r>
        <w:rPr>
          <w:rFonts w:ascii="Tempora LGC Uni" w:hAnsi="Tempora LGC Uni"/>
        </w:rPr>
        <w:t xml:space="preserve">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proofErr w:type="gramStart"/>
      <w:r>
        <w:rPr>
          <w:rFonts w:ascii="Tempora LGC Uni" w:hAnsi="Tempora LGC Uni"/>
        </w:rPr>
        <w:t>ч</w:t>
      </w:r>
      <w:proofErr w:type="gramEnd"/>
      <w:r>
        <w:rPr>
          <w:rFonts w:ascii="Tempora LGC Uni" w:hAnsi="Tempora LGC Uni"/>
        </w:rPr>
        <w:t>.11. ст. 12 Федерального закона от 02.05.2006 №59-ФЗ «О порядке р</w:t>
      </w:r>
      <w:r>
        <w:rPr>
          <w:rFonts w:ascii="Tempora LGC Uni" w:hAnsi="Tempora LGC Uni"/>
        </w:rPr>
        <w:t>ассмотрения обращений граждан Российской Федерации»».</w:t>
      </w:r>
    </w:p>
    <w:p w:rsidR="005C168D" w:rsidRDefault="0082598B">
      <w:pPr>
        <w:pStyle w:val="ConsPlusNormal"/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15. Решение об использовании земельного участка или об отказе в использовании земельного участка в течение 3 рабочих дней со дня его принятия направляется федеральным органом, </w:t>
      </w:r>
      <w:r>
        <w:rPr>
          <w:rFonts w:ascii="Tempora LGC Uni" w:hAnsi="Tempora LGC Uni" w:cs="Times New Roman"/>
          <w:bCs/>
          <w:sz w:val="28"/>
          <w:szCs w:val="28"/>
        </w:rPr>
        <w:t>исполнительным органом, ор</w:t>
      </w:r>
      <w:r>
        <w:rPr>
          <w:rFonts w:ascii="Tempora LGC Uni" w:hAnsi="Tempora LGC Uni" w:cs="Times New Roman"/>
          <w:bCs/>
          <w:sz w:val="28"/>
          <w:szCs w:val="28"/>
        </w:rPr>
        <w:t>ганом местного самоуправления</w:t>
      </w:r>
      <w:r>
        <w:rPr>
          <w:rFonts w:ascii="Tempora LGC Uni" w:hAnsi="Tempora LGC Uni" w:cs="Times New Roman"/>
          <w:sz w:val="28"/>
          <w:szCs w:val="28"/>
        </w:rPr>
        <w:t xml:space="preserve"> гражданину (представителю гражданина) заказным письмом с уведомлением, по электронной почте или вручается лично гражданину (представителю гражданина).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16. Решение об использовании земельного участка выдается на срок, указанный</w:t>
      </w:r>
      <w:r>
        <w:rPr>
          <w:rFonts w:ascii="Tempora LGC Uni" w:hAnsi="Tempora LGC Uni"/>
          <w:sz w:val="28"/>
          <w:szCs w:val="28"/>
        </w:rPr>
        <w:t xml:space="preserve"> в заявлении, но не превышающий трех лет.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17. Решение об использовании земельного участка должно содержать: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1) указание на лицо, в отношении которого принято решение об использовании земельного участка (фамилия, имя и отчество (при наличии) гражданина, мес</w:t>
      </w:r>
      <w:r>
        <w:rPr>
          <w:rFonts w:ascii="Tempora LGC Uni" w:hAnsi="Tempora LGC Uni"/>
          <w:sz w:val="28"/>
          <w:szCs w:val="28"/>
        </w:rPr>
        <w:t>то его жительства, реквизиты документа, удостоверяющего личность);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2) описание места возведения гаража либо стоянки средства передвижения инвалида; 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3) срок действия решения об использовании земельного участка;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 размер платы за использование земельного у</w:t>
      </w:r>
      <w:r>
        <w:rPr>
          <w:rFonts w:ascii="Tempora LGC Uni" w:hAnsi="Tempora LGC Uni"/>
          <w:sz w:val="28"/>
          <w:szCs w:val="28"/>
        </w:rPr>
        <w:t>частка, порядок и условия ее внесения, за исключением случаев, если такое возведение осуществляется бесплатно;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5) указание на демонтаж гаража либо стоянки средства передвижения инвалида по окончании срока действия решения об использовании земельного участк</w:t>
      </w:r>
      <w:r>
        <w:rPr>
          <w:rFonts w:ascii="Tempora LGC Uni" w:hAnsi="Tempora LGC Uni"/>
          <w:sz w:val="28"/>
          <w:szCs w:val="28"/>
        </w:rPr>
        <w:t>а.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18. В случае если планируется использовать часть земельного участка, обязательным приложением к решению об использовании земельного участка является схема границ предполагаемого к использованию земельного участка на кадастровом плане территории, подгото</w:t>
      </w:r>
      <w:r>
        <w:rPr>
          <w:rFonts w:ascii="Tempora LGC Uni" w:hAnsi="Tempora LGC Uni"/>
          <w:sz w:val="28"/>
          <w:szCs w:val="28"/>
        </w:rPr>
        <w:t>вленная с использованием системы координат, применяемой при ведении Единого государственного реестра недвижимости.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lastRenderedPageBreak/>
        <w:t>19. Действие решения об использовании земельного участка прекращается в случаях: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1) истечения срока действия решения об использовании земельн</w:t>
      </w:r>
      <w:r>
        <w:rPr>
          <w:rFonts w:ascii="Tempora LGC Uni" w:hAnsi="Tempora LGC Uni"/>
          <w:sz w:val="28"/>
          <w:szCs w:val="28"/>
        </w:rPr>
        <w:t>ого участка;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2) утраты гражданином права на использование земельного участка;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3) поступления в федеральный орган, исполнительный орган, орган местного самоуправления от лица, которому выдано решение об использовании земельного участка, заявления о досрочно</w:t>
      </w:r>
      <w:r>
        <w:rPr>
          <w:rFonts w:ascii="Tempora LGC Uni" w:hAnsi="Tempora LGC Uni"/>
          <w:sz w:val="28"/>
          <w:szCs w:val="28"/>
        </w:rPr>
        <w:t>м прекращении такого решения;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 невнесения гражданином платы за использование земельного участка в порядке, определенном решением об использовании земельного участка;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5) использования земельного участка не в соответствии с целями;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6) смерти гражданина, ко</w:t>
      </w:r>
      <w:r>
        <w:rPr>
          <w:rFonts w:ascii="Tempora LGC Uni" w:hAnsi="Tempora LGC Uni"/>
          <w:sz w:val="28"/>
          <w:szCs w:val="28"/>
        </w:rPr>
        <w:t>торому выдано решение об использовании земельного участка;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7) объявления решением суда, вступившим в законную силу, гражданина, которому выдано решение</w:t>
      </w:r>
      <w:r>
        <w:rPr>
          <w:rFonts w:ascii="Tempora LGC Uni" w:hAnsi="Tempora LGC Uni"/>
          <w:b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>об использовании земельного участка, умершим.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20. Решение федерального органа, исполнительного органа, </w:t>
      </w:r>
      <w:r>
        <w:rPr>
          <w:rFonts w:ascii="Tempora LGC Uni" w:hAnsi="Tempora LGC Uni"/>
          <w:sz w:val="28"/>
          <w:szCs w:val="28"/>
        </w:rPr>
        <w:t>органа местного самоуправления о прекращении действия решения об использовании земельного участка направляется гражданину (представителю гражданина), указанному в решении об использовании земельного участка, в течение 3 рабочих дней со дня его принятия.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В случаях, указанных в подпунктах 1, 6 и 7 пункта 19 </w:t>
      </w:r>
      <w:r>
        <w:rPr>
          <w:rFonts w:ascii="Tempora LGC Uni" w:hAnsi="Tempora LGC Uni"/>
          <w:bCs/>
          <w:sz w:val="28"/>
          <w:szCs w:val="28"/>
        </w:rPr>
        <w:t>Порядка</w:t>
      </w:r>
      <w:r>
        <w:rPr>
          <w:rFonts w:ascii="Tempora LGC Uni" w:hAnsi="Tempora LGC Uni"/>
          <w:sz w:val="28"/>
          <w:szCs w:val="28"/>
        </w:rPr>
        <w:t>, принятие федеральным органом, исполнительным органом, органом местного самоуправления решения о прекращении действия решения об использовании земельного участка не требуется.</w:t>
      </w:r>
    </w:p>
    <w:p w:rsidR="005C168D" w:rsidRDefault="0082598B">
      <w:pPr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В случае утраты пра</w:t>
      </w:r>
      <w:r>
        <w:rPr>
          <w:rFonts w:ascii="Tempora LGC Uni" w:hAnsi="Tempora LGC Uni"/>
          <w:sz w:val="28"/>
          <w:szCs w:val="28"/>
        </w:rPr>
        <w:t>ва на использование земельного участка гражданин (представитель гражданина) обязан сообщить об этом в федеральный орган, исполнительный орган, орган местного самоуправления в течение 10 календарных дней с момента возникновения такого случая.</w:t>
      </w:r>
    </w:p>
    <w:p w:rsidR="005C168D" w:rsidRDefault="005C168D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5C168D" w:rsidRDefault="005C168D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5C168D" w:rsidRDefault="005C168D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5C168D" w:rsidRDefault="005C168D">
      <w:pPr>
        <w:ind w:firstLine="709"/>
        <w:jc w:val="both"/>
        <w:rPr>
          <w:sz w:val="27"/>
          <w:szCs w:val="27"/>
        </w:rPr>
      </w:pPr>
    </w:p>
    <w:p w:rsidR="005C168D" w:rsidRDefault="0082598B">
      <w:pPr>
        <w:spacing w:beforeAutospacing="1" w:after="240"/>
        <w:ind w:left="5670"/>
      </w:pPr>
      <w:r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1</w:t>
      </w:r>
      <w:r>
        <w:rPr>
          <w:sz w:val="24"/>
          <w:szCs w:val="24"/>
        </w:rPr>
        <w:br/>
      </w:r>
      <w:r>
        <w:t>к Порядку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средстве передвиже</w:t>
      </w:r>
      <w:r>
        <w:t>ния инвалидов вблизи их места жительства</w:t>
      </w:r>
    </w:p>
    <w:p w:rsidR="005C168D" w:rsidRDefault="0082598B">
      <w:pPr>
        <w:ind w:firstLine="709"/>
        <w:jc w:val="right"/>
      </w:pPr>
      <w:r>
        <w:t xml:space="preserve">В Администрацию муниципального образования </w:t>
      </w:r>
    </w:p>
    <w:p w:rsidR="005C168D" w:rsidRDefault="0082598B">
      <w:pPr>
        <w:ind w:left="3539" w:firstLine="709"/>
        <w:jc w:val="center"/>
      </w:pPr>
      <w:r>
        <w:lastRenderedPageBreak/>
        <w:t xml:space="preserve">          «</w:t>
      </w:r>
      <w:proofErr w:type="spellStart"/>
      <w:r>
        <w:t>Ярцевский</w:t>
      </w:r>
      <w:proofErr w:type="spellEnd"/>
      <w:r>
        <w:t xml:space="preserve"> муниципальный округ» Смоленской области </w:t>
      </w:r>
    </w:p>
    <w:p w:rsidR="005C168D" w:rsidRDefault="0082598B">
      <w:pPr>
        <w:ind w:left="4247" w:firstLine="709"/>
        <w:jc w:val="center"/>
      </w:pPr>
      <w:r>
        <w:t xml:space="preserve">       от_______________________________________</w:t>
      </w:r>
    </w:p>
    <w:p w:rsidR="005C168D" w:rsidRDefault="0082598B">
      <w:pPr>
        <w:ind w:firstLine="709"/>
        <w:jc w:val="right"/>
      </w:pPr>
      <w:r>
        <w:t xml:space="preserve">__________________________________________ </w:t>
      </w:r>
    </w:p>
    <w:p w:rsidR="005C168D" w:rsidRDefault="0082598B">
      <w:pPr>
        <w:ind w:left="4955" w:firstLine="709"/>
        <w:jc w:val="center"/>
      </w:pPr>
      <w:r>
        <w:t>фамилия, имя, от</w:t>
      </w:r>
      <w:r>
        <w:t>чество)</w:t>
      </w:r>
    </w:p>
    <w:p w:rsidR="005C168D" w:rsidRDefault="0082598B">
      <w:pPr>
        <w:ind w:firstLine="709"/>
        <w:jc w:val="right"/>
      </w:pPr>
      <w:r>
        <w:t>паспорт гр. РФ___________№_________________</w:t>
      </w:r>
    </w:p>
    <w:p w:rsidR="005C168D" w:rsidRDefault="0082598B">
      <w:pPr>
        <w:ind w:firstLine="709"/>
        <w:jc w:val="right"/>
      </w:pPr>
      <w:r>
        <w:t xml:space="preserve"> выдан_____________________________________</w:t>
      </w:r>
    </w:p>
    <w:p w:rsidR="005C168D" w:rsidRDefault="0082598B">
      <w:pPr>
        <w:ind w:firstLine="709"/>
        <w:jc w:val="right"/>
      </w:pPr>
      <w:r>
        <w:t xml:space="preserve">__________________________________________, </w:t>
      </w:r>
    </w:p>
    <w:p w:rsidR="005C168D" w:rsidRDefault="0082598B">
      <w:pPr>
        <w:ind w:firstLine="709"/>
        <w:jc w:val="right"/>
      </w:pPr>
      <w:r>
        <w:t xml:space="preserve">       (реквизиты документа, удостоверяющего личность) </w:t>
      </w:r>
    </w:p>
    <w:p w:rsidR="005C168D" w:rsidRDefault="0082598B">
      <w:pPr>
        <w:ind w:firstLine="709"/>
        <w:jc w:val="right"/>
      </w:pPr>
      <w:r>
        <w:t>адрес: ____________________________________</w:t>
      </w:r>
    </w:p>
    <w:p w:rsidR="005C168D" w:rsidRDefault="0082598B">
      <w:pPr>
        <w:ind w:firstLine="709"/>
        <w:jc w:val="right"/>
      </w:pPr>
      <w:r>
        <w:t>_______________</w:t>
      </w:r>
      <w:r>
        <w:t xml:space="preserve">__________________________, </w:t>
      </w:r>
    </w:p>
    <w:p w:rsidR="005C168D" w:rsidRDefault="0082598B">
      <w:pPr>
        <w:ind w:firstLine="709"/>
        <w:jc w:val="right"/>
      </w:pPr>
      <w:r>
        <w:t xml:space="preserve">(адрес места жительства физического лица) </w:t>
      </w:r>
    </w:p>
    <w:p w:rsidR="005C168D" w:rsidRDefault="0082598B">
      <w:pPr>
        <w:ind w:firstLine="709"/>
        <w:jc w:val="right"/>
      </w:pPr>
      <w:r>
        <w:t xml:space="preserve">телефон: _________________________________, </w:t>
      </w:r>
    </w:p>
    <w:p w:rsidR="005C168D" w:rsidRDefault="0082598B">
      <w:pPr>
        <w:ind w:firstLine="709"/>
        <w:jc w:val="right"/>
      </w:pPr>
      <w:r>
        <w:t xml:space="preserve">адрес электронной почты: __________________. </w:t>
      </w:r>
    </w:p>
    <w:p w:rsidR="005C168D" w:rsidRDefault="005C168D">
      <w:pPr>
        <w:ind w:firstLine="709"/>
        <w:jc w:val="right"/>
        <w:rPr>
          <w:rFonts w:ascii="Tempora LGC Uni" w:hAnsi="Tempora LGC Uni"/>
          <w:sz w:val="26"/>
          <w:szCs w:val="26"/>
        </w:rPr>
      </w:pPr>
    </w:p>
    <w:p w:rsidR="005C168D" w:rsidRDefault="0082598B">
      <w:pPr>
        <w:ind w:firstLine="709"/>
        <w:jc w:val="center"/>
        <w:rPr>
          <w:rFonts w:ascii="Tempora LGC Uni" w:hAnsi="Tempora LGC Uni"/>
          <w:sz w:val="26"/>
          <w:szCs w:val="26"/>
        </w:rPr>
      </w:pPr>
      <w:r>
        <w:rPr>
          <w:rFonts w:ascii="Tempora LGC Uni" w:hAnsi="Tempora LGC Uni"/>
          <w:b/>
          <w:sz w:val="26"/>
          <w:szCs w:val="26"/>
        </w:rPr>
        <w:t>ЗАЯВЛЕНИЕ</w:t>
      </w:r>
    </w:p>
    <w:p w:rsidR="005C168D" w:rsidRDefault="0082598B">
      <w:pPr>
        <w:ind w:firstLine="709"/>
        <w:jc w:val="center"/>
        <w:rPr>
          <w:rFonts w:ascii="Tempora LGC Uni" w:hAnsi="Tempora LGC Uni"/>
          <w:sz w:val="26"/>
          <w:szCs w:val="26"/>
        </w:rPr>
      </w:pPr>
      <w:r>
        <w:rPr>
          <w:rFonts w:ascii="Tempora LGC Uni" w:hAnsi="Tempora LGC Uni"/>
          <w:b/>
          <w:sz w:val="26"/>
          <w:szCs w:val="26"/>
        </w:rPr>
        <w:t xml:space="preserve">о выдаче разрешения на использование земель или земельных участков, находящихся в </w:t>
      </w:r>
      <w:r>
        <w:rPr>
          <w:rFonts w:ascii="Tempora LGC Uni" w:hAnsi="Tempora LGC Uni"/>
          <w:b/>
          <w:sz w:val="26"/>
          <w:szCs w:val="26"/>
        </w:rPr>
        <w:t>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средстве передвижения инвалидов вблизи их места жительства</w:t>
      </w:r>
    </w:p>
    <w:p w:rsidR="005C168D" w:rsidRDefault="005C168D">
      <w:pPr>
        <w:ind w:firstLine="709"/>
        <w:jc w:val="center"/>
        <w:rPr>
          <w:b/>
          <w:sz w:val="27"/>
          <w:szCs w:val="27"/>
        </w:rPr>
      </w:pPr>
    </w:p>
    <w:p w:rsidR="005C168D" w:rsidRDefault="0082598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Прошу выдать разрешение на разме</w:t>
      </w:r>
      <w:r>
        <w:rPr>
          <w:sz w:val="27"/>
          <w:szCs w:val="27"/>
        </w:rPr>
        <w:t xml:space="preserve">щение объекта на землях /земельном участке, находящихся в государственной или муниципальной собственности, без предоставления земельных участков и установления сервитутов. </w:t>
      </w:r>
    </w:p>
    <w:p w:rsidR="005C168D" w:rsidRDefault="0082598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Сведения о земельном участке: </w:t>
      </w:r>
    </w:p>
    <w:p w:rsidR="005C168D" w:rsidRDefault="0082598B">
      <w:pPr>
        <w:jc w:val="both"/>
        <w:rPr>
          <w:sz w:val="28"/>
          <w:szCs w:val="28"/>
        </w:rPr>
      </w:pPr>
      <w:r>
        <w:rPr>
          <w:sz w:val="28"/>
          <w:szCs w:val="28"/>
        </w:rPr>
        <w:t>-адрес земель/земельного участка (местоположение) __</w:t>
      </w:r>
      <w:r>
        <w:rPr>
          <w:sz w:val="28"/>
          <w:szCs w:val="28"/>
        </w:rPr>
        <w:t>________________________________________________________________</w:t>
      </w:r>
    </w:p>
    <w:p w:rsidR="005C168D" w:rsidRDefault="00825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 </w:t>
      </w:r>
    </w:p>
    <w:p w:rsidR="005C168D" w:rsidRDefault="0082598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площадь земель/земельного участка _________________________________ кв.м. </w:t>
      </w:r>
    </w:p>
    <w:p w:rsidR="005C168D" w:rsidRDefault="0082598B">
      <w:pPr>
        <w:jc w:val="both"/>
        <w:rPr>
          <w:sz w:val="28"/>
          <w:szCs w:val="28"/>
        </w:rPr>
      </w:pPr>
      <w:r>
        <w:rPr>
          <w:sz w:val="27"/>
          <w:szCs w:val="27"/>
        </w:rPr>
        <w:t>- кадастровый номер земель/земельного участка</w:t>
      </w:r>
      <w:r>
        <w:rPr>
          <w:sz w:val="28"/>
          <w:szCs w:val="28"/>
        </w:rPr>
        <w:t xml:space="preserve"> _________________________________________________________________</w:t>
      </w:r>
    </w:p>
    <w:p w:rsidR="005C168D" w:rsidRDefault="0082598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C168D" w:rsidRDefault="0082598B">
      <w:pPr>
        <w:ind w:firstLine="709"/>
        <w:jc w:val="center"/>
      </w:pPr>
      <w:r>
        <w:t>(в случае</w:t>
      </w:r>
      <w:proofErr w:type="gramStart"/>
      <w:r>
        <w:t>,</w:t>
      </w:r>
      <w:proofErr w:type="gramEnd"/>
      <w:r>
        <w:t xml:space="preserve"> если планируется использовать часть земельного участка)</w:t>
      </w:r>
    </w:p>
    <w:p w:rsidR="005C168D" w:rsidRDefault="0082598B">
      <w:pPr>
        <w:jc w:val="both"/>
        <w:rPr>
          <w:sz w:val="27"/>
          <w:szCs w:val="27"/>
        </w:rPr>
      </w:pPr>
      <w:r>
        <w:rPr>
          <w:sz w:val="27"/>
          <w:szCs w:val="27"/>
        </w:rPr>
        <w:t>- тип объекта, планируемого к размещению на земельном у</w:t>
      </w:r>
      <w:r>
        <w:rPr>
          <w:sz w:val="27"/>
          <w:szCs w:val="27"/>
        </w:rPr>
        <w:t>частке ___________</w:t>
      </w:r>
    </w:p>
    <w:p w:rsidR="005C168D" w:rsidRDefault="0082598B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</w:t>
      </w:r>
    </w:p>
    <w:p w:rsidR="005C168D" w:rsidRDefault="0082598B">
      <w:pPr>
        <w:jc w:val="both"/>
        <w:rPr>
          <w:sz w:val="27"/>
          <w:szCs w:val="27"/>
        </w:rPr>
      </w:pPr>
      <w:r>
        <w:rPr>
          <w:sz w:val="27"/>
          <w:szCs w:val="27"/>
        </w:rPr>
        <w:t>- порядковый номер места, предназначенного для возведения гаража либо стоянки средства передвижения инвалида, ________________________________</w:t>
      </w:r>
    </w:p>
    <w:p w:rsidR="005C168D" w:rsidRDefault="0082598B">
      <w:pPr>
        <w:jc w:val="both"/>
        <w:rPr>
          <w:sz w:val="27"/>
          <w:szCs w:val="27"/>
        </w:rPr>
      </w:pPr>
      <w:r>
        <w:rPr>
          <w:sz w:val="27"/>
          <w:szCs w:val="27"/>
        </w:rPr>
        <w:t>- предполагаемые цели исп</w:t>
      </w:r>
      <w:r>
        <w:rPr>
          <w:sz w:val="27"/>
          <w:szCs w:val="27"/>
        </w:rPr>
        <w:t>ользования земель/земельного участка ____________</w:t>
      </w:r>
    </w:p>
    <w:p w:rsidR="005C168D" w:rsidRDefault="0082598B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</w:t>
      </w:r>
    </w:p>
    <w:p w:rsidR="005C168D" w:rsidRDefault="0082598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срок использования земель/земельного участка ____________________________ </w:t>
      </w:r>
    </w:p>
    <w:p w:rsidR="005C168D" w:rsidRDefault="0082598B">
      <w:pPr>
        <w:pStyle w:val="ConsPlusNormal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сведения о том, что заявитель является инвалидом 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</w:t>
      </w:r>
    </w:p>
    <w:p w:rsidR="005C168D" w:rsidRDefault="0082598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5C168D" w:rsidRDefault="0082598B">
      <w:pPr>
        <w:ind w:firstLine="709"/>
        <w:jc w:val="center"/>
      </w:pPr>
      <w:r>
        <w:t>(указывается в случае, если заявление подается инвалидом)</w:t>
      </w:r>
    </w:p>
    <w:p w:rsidR="005C168D" w:rsidRDefault="0082598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Решение о предоставлении услуги прошу предоставить следующим выбранным м</w:t>
      </w:r>
      <w:r>
        <w:rPr>
          <w:sz w:val="27"/>
          <w:szCs w:val="27"/>
        </w:rPr>
        <w:t xml:space="preserve">ною способом: </w:t>
      </w:r>
    </w:p>
    <w:p w:rsidR="005C168D" w:rsidRDefault="0082598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выдать при личном обращении; </w:t>
      </w:r>
    </w:p>
    <w:p w:rsidR="005C168D" w:rsidRDefault="0082598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направить почтой по почтовому адресу. </w:t>
      </w:r>
    </w:p>
    <w:p w:rsidR="005C168D" w:rsidRDefault="005C168D">
      <w:pPr>
        <w:ind w:firstLine="709"/>
        <w:jc w:val="both"/>
        <w:rPr>
          <w:sz w:val="27"/>
          <w:szCs w:val="27"/>
        </w:rPr>
      </w:pPr>
    </w:p>
    <w:p w:rsidR="005C168D" w:rsidRDefault="0082598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заявлению прилагаю следующие документы: </w:t>
      </w:r>
    </w:p>
    <w:p w:rsidR="005C168D" w:rsidRDefault="0082598B">
      <w:pPr>
        <w:ind w:firstLine="709"/>
        <w:jc w:val="both"/>
      </w:pPr>
      <w:r>
        <w:rPr>
          <w:sz w:val="24"/>
          <w:szCs w:val="24"/>
        </w:rPr>
        <w:t xml:space="preserve">1. </w:t>
      </w:r>
      <w:r>
        <w:t>документ, удостоверяющий личность гражданина, а при подаче заявления представителем гражданина - документ, удостоверяющий</w:t>
      </w:r>
      <w:r>
        <w:t xml:space="preserve"> личность представителя гражданина, и документ, подтверждающий полномочия представителя гражданина;</w:t>
      </w:r>
    </w:p>
    <w:p w:rsidR="005C168D" w:rsidRDefault="0082598B">
      <w:pPr>
        <w:ind w:firstLine="709"/>
        <w:jc w:val="both"/>
      </w:pPr>
      <w:r>
        <w:t xml:space="preserve">2) справку, подтверждающую факт установления инвалидности, выданную федеральным государственным учреждением медико-социальной экспертизы, в случае </w:t>
      </w:r>
      <w:r>
        <w:t>отсутствия сведений об инвалидности, содержащихся в федеральном реестре инвалидов (для инвалидов);</w:t>
      </w:r>
    </w:p>
    <w:p w:rsidR="005C168D" w:rsidRDefault="0082598B">
      <w:pPr>
        <w:ind w:firstLine="709"/>
        <w:jc w:val="both"/>
      </w:pPr>
      <w:r>
        <w:t>3) документ, подтверждающий, что заявитель является законным представителем ребенка-инвалида (если испрашивается земельный участок для стоянки технического с</w:t>
      </w:r>
      <w:r>
        <w:t>редства, перевозящего инвалида и (или) детей-инвалидов);</w:t>
      </w:r>
    </w:p>
    <w:p w:rsidR="005C168D" w:rsidRDefault="0082598B">
      <w:pPr>
        <w:ind w:firstLine="709"/>
        <w:jc w:val="both"/>
      </w:pPr>
      <w:r>
        <w:t>4) схему границ предполагаемого к использованию земельного участка на кадастровом плане территории, подготовленную с использованием системы координат, применяемой при ведении Единого государственного</w:t>
      </w:r>
      <w:r>
        <w:t xml:space="preserve"> реестра недвижимости (в случае если планируется использовать часть земельного участка).</w:t>
      </w:r>
    </w:p>
    <w:p w:rsidR="005C168D" w:rsidRDefault="005C168D">
      <w:pPr>
        <w:ind w:firstLine="709"/>
        <w:jc w:val="both"/>
        <w:rPr>
          <w:sz w:val="28"/>
          <w:szCs w:val="28"/>
        </w:rPr>
      </w:pPr>
    </w:p>
    <w:p w:rsidR="005C168D" w:rsidRDefault="0082598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 требованиями ст. 9 Федерального Закона от 27июля 2006 г.№152-ФЗ «О персональных данных подтверждаю согласие на обработку персональных данных, содержа</w:t>
      </w:r>
      <w:r>
        <w:rPr>
          <w:sz w:val="27"/>
          <w:szCs w:val="27"/>
        </w:rPr>
        <w:t xml:space="preserve">щихся в представленных мною документах. </w:t>
      </w:r>
    </w:p>
    <w:p w:rsidR="005C168D" w:rsidRDefault="005C168D">
      <w:pPr>
        <w:ind w:firstLine="709"/>
        <w:jc w:val="both"/>
        <w:rPr>
          <w:sz w:val="27"/>
          <w:szCs w:val="27"/>
        </w:rPr>
      </w:pPr>
    </w:p>
    <w:p w:rsidR="005C168D" w:rsidRDefault="005C168D">
      <w:pPr>
        <w:ind w:firstLine="709"/>
        <w:jc w:val="both"/>
        <w:rPr>
          <w:sz w:val="27"/>
          <w:szCs w:val="27"/>
        </w:rPr>
      </w:pPr>
    </w:p>
    <w:p w:rsidR="005C168D" w:rsidRDefault="005C168D">
      <w:pPr>
        <w:ind w:firstLine="709"/>
        <w:jc w:val="both"/>
        <w:rPr>
          <w:sz w:val="27"/>
          <w:szCs w:val="27"/>
        </w:rPr>
      </w:pPr>
    </w:p>
    <w:p w:rsidR="005C168D" w:rsidRDefault="00825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_____________ 20____ 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______________________________ </w:t>
      </w:r>
    </w:p>
    <w:p w:rsidR="005C168D" w:rsidRDefault="0082598B">
      <w:pPr>
        <w:ind w:left="3539" w:firstLine="709"/>
        <w:jc w:val="center"/>
      </w:pPr>
      <w:r>
        <w:t xml:space="preserve">(подпись, расшифровка подписи) </w:t>
      </w: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p w:rsidR="005C168D" w:rsidRDefault="005C168D">
      <w:pPr>
        <w:ind w:firstLine="709"/>
        <w:jc w:val="both"/>
        <w:rPr>
          <w:i/>
          <w:sz w:val="28"/>
          <w:szCs w:val="28"/>
        </w:rPr>
      </w:pPr>
    </w:p>
    <w:sectPr w:rsidR="005C168D" w:rsidSect="005C168D">
      <w:pgSz w:w="11906" w:h="16838"/>
      <w:pgMar w:top="1134" w:right="850" w:bottom="1134" w:left="1701" w:header="0" w:footer="0" w:gutter="0"/>
      <w:cols w:space="720"/>
      <w:formProt w:val="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empora LGC Un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5C168D"/>
    <w:rsid w:val="005C168D"/>
    <w:rsid w:val="00825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3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qFormat/>
    <w:rsid w:val="000B7329"/>
    <w:rPr>
      <w:rFonts w:ascii="Arial" w:eastAsia="Times New Roman" w:hAnsi="Arial" w:cs="Times New Roman"/>
      <w:b/>
      <w:kern w:val="2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6"/>
    <w:qFormat/>
    <w:rsid w:val="000B732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Header"/>
    <w:uiPriority w:val="99"/>
    <w:qFormat/>
    <w:rsid w:val="000B73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0B7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0B7329"/>
    <w:rPr>
      <w:color w:val="106BBE"/>
    </w:rPr>
  </w:style>
  <w:style w:type="character" w:customStyle="1" w:styleId="ab">
    <w:name w:val="Основной текст Знак"/>
    <w:basedOn w:val="a0"/>
    <w:link w:val="ac"/>
    <w:uiPriority w:val="1"/>
    <w:qFormat/>
    <w:rsid w:val="00AA7B2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Нижний колонтитул Знак"/>
    <w:basedOn w:val="a0"/>
    <w:link w:val="Footer"/>
    <w:uiPriority w:val="99"/>
    <w:semiHidden/>
    <w:qFormat/>
    <w:rsid w:val="006405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rsid w:val="005C168D"/>
    <w:rPr>
      <w:color w:val="000080"/>
      <w:u w:val="single"/>
    </w:rPr>
  </w:style>
  <w:style w:type="paragraph" w:customStyle="1" w:styleId="af">
    <w:name w:val="Заголовок"/>
    <w:basedOn w:val="a"/>
    <w:next w:val="ac"/>
    <w:qFormat/>
    <w:rsid w:val="005C168D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c">
    <w:name w:val="Body Text"/>
    <w:basedOn w:val="a"/>
    <w:link w:val="ab"/>
    <w:uiPriority w:val="1"/>
    <w:unhideWhenUsed/>
    <w:qFormat/>
    <w:rsid w:val="00AA7B2B"/>
    <w:pPr>
      <w:widowControl w:val="0"/>
      <w:ind w:left="118" w:firstLine="707"/>
      <w:jc w:val="both"/>
    </w:pPr>
    <w:rPr>
      <w:sz w:val="28"/>
      <w:szCs w:val="28"/>
      <w:lang w:bidi="ru-RU"/>
    </w:rPr>
  </w:style>
  <w:style w:type="paragraph" w:styleId="af0">
    <w:name w:val="List"/>
    <w:basedOn w:val="a"/>
    <w:rsid w:val="000B7329"/>
    <w:pPr>
      <w:widowControl w:val="0"/>
      <w:ind w:left="283" w:hanging="283"/>
      <w:textAlignment w:val="baseline"/>
    </w:pPr>
  </w:style>
  <w:style w:type="paragraph" w:customStyle="1" w:styleId="Caption">
    <w:name w:val="Caption"/>
    <w:basedOn w:val="a"/>
    <w:qFormat/>
    <w:rsid w:val="005C168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rsid w:val="005C168D"/>
    <w:pPr>
      <w:suppressLineNumbers/>
    </w:pPr>
    <w:rPr>
      <w:rFonts w:cs="Lohit Devanagari"/>
    </w:rPr>
  </w:style>
  <w:style w:type="paragraph" w:styleId="a4">
    <w:name w:val="Title"/>
    <w:basedOn w:val="a"/>
    <w:link w:val="a3"/>
    <w:qFormat/>
    <w:rsid w:val="000B7329"/>
    <w:pPr>
      <w:widowControl w:val="0"/>
      <w:spacing w:before="240" w:after="60"/>
      <w:jc w:val="center"/>
      <w:textAlignment w:val="baseline"/>
    </w:pPr>
    <w:rPr>
      <w:rFonts w:ascii="Arial" w:hAnsi="Arial"/>
      <w:b/>
      <w:kern w:val="2"/>
      <w:sz w:val="32"/>
    </w:rPr>
  </w:style>
  <w:style w:type="paragraph" w:styleId="a6">
    <w:name w:val="Subtitle"/>
    <w:basedOn w:val="a"/>
    <w:link w:val="a5"/>
    <w:qFormat/>
    <w:rsid w:val="000B7329"/>
    <w:pPr>
      <w:widowControl w:val="0"/>
      <w:spacing w:after="60"/>
      <w:jc w:val="center"/>
      <w:textAlignment w:val="baseline"/>
    </w:pPr>
    <w:rPr>
      <w:rFonts w:ascii="Arial" w:hAnsi="Arial"/>
      <w:i/>
    </w:rPr>
  </w:style>
  <w:style w:type="paragraph" w:styleId="af2">
    <w:name w:val="Normal (Web)"/>
    <w:basedOn w:val="a"/>
    <w:uiPriority w:val="99"/>
    <w:unhideWhenUsed/>
    <w:qFormat/>
    <w:rsid w:val="000B7329"/>
    <w:pPr>
      <w:spacing w:beforeAutospacing="1" w:afterAutospacing="1"/>
    </w:pPr>
    <w:rPr>
      <w:sz w:val="24"/>
      <w:szCs w:val="24"/>
    </w:rPr>
  </w:style>
  <w:style w:type="paragraph" w:customStyle="1" w:styleId="af3">
    <w:name w:val="Колонтитул"/>
    <w:basedOn w:val="a"/>
    <w:qFormat/>
    <w:rsid w:val="005C168D"/>
  </w:style>
  <w:style w:type="paragraph" w:customStyle="1" w:styleId="Header">
    <w:name w:val="Header"/>
    <w:basedOn w:val="a"/>
    <w:link w:val="a7"/>
    <w:uiPriority w:val="99"/>
    <w:rsid w:val="000B732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0B732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0B7329"/>
    <w:pPr>
      <w:widowControl w:val="0"/>
    </w:pPr>
    <w:rPr>
      <w:rFonts w:eastAsia="Times New Roman" w:cs="Calibri"/>
      <w:szCs w:val="20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0B7329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link w:val="ad"/>
    <w:uiPriority w:val="99"/>
    <w:semiHidden/>
    <w:unhideWhenUsed/>
    <w:rsid w:val="0064059F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federalnyi-zakon-ot-12011995-n-5-fz-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federalnyi-zakon-ot-12011995-n-5-fz-o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emo.garant.ru/document/redirect/25323072/71151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FFFFB-96EC-4CAD-9615-3C042E63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11</Pages>
  <Words>3630</Words>
  <Characters>20694</Characters>
  <Application>Microsoft Office Word</Application>
  <DocSecurity>0</DocSecurity>
  <Lines>172</Lines>
  <Paragraphs>48</Paragraphs>
  <ScaleCrop>false</ScaleCrop>
  <Company>Microsoft</Company>
  <LinksUpToDate>false</LinksUpToDate>
  <CharactersWithSpaces>24276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Ноут</cp:lastModifiedBy>
  <cp:revision>23</cp:revision>
  <cp:lastPrinted>2023-08-17T05:34:00Z</cp:lastPrinted>
  <dcterms:created xsi:type="dcterms:W3CDTF">2023-08-11T07:47:00Z</dcterms:created>
  <dcterms:modified xsi:type="dcterms:W3CDTF">2025-05-14T10:45:00Z</dcterms:modified>
  <dc:language>ru-RU</dc:language>
</cp:coreProperties>
</file>